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A44" w:rsidRDefault="006D3B8C">
      <w:pPr>
        <w:spacing w:line="560" w:lineRule="exact"/>
        <w:jc w:val="center"/>
        <w:rPr>
          <w:rFonts w:asciiTheme="minorEastAsia" w:hAnsiTheme="minorEastAsia" w:cs="黑体"/>
          <w:sz w:val="36"/>
          <w:szCs w:val="36"/>
        </w:rPr>
      </w:pPr>
      <w:r>
        <w:rPr>
          <w:rFonts w:asciiTheme="minorEastAsia" w:hAnsiTheme="minorEastAsia" w:cs="黑体" w:hint="eastAsia"/>
          <w:b/>
          <w:bCs/>
          <w:color w:val="000000"/>
          <w:kern w:val="0"/>
          <w:sz w:val="36"/>
          <w:szCs w:val="36"/>
        </w:rPr>
        <w:t>管理工程学院领导班子任期工作总结</w:t>
      </w:r>
    </w:p>
    <w:p w:rsidR="00907A44" w:rsidRDefault="00907A44">
      <w:pPr>
        <w:spacing w:line="560" w:lineRule="exact"/>
        <w:rPr>
          <w:rFonts w:ascii="仿宋" w:eastAsia="仿宋" w:hAnsi="仿宋"/>
          <w:sz w:val="28"/>
          <w:szCs w:val="28"/>
        </w:rPr>
      </w:pPr>
    </w:p>
    <w:p w:rsidR="00907A44" w:rsidRDefault="006D3B8C">
      <w:pPr>
        <w:ind w:firstLineChars="200" w:firstLine="640"/>
        <w:rPr>
          <w:rFonts w:ascii="仿宋" w:eastAsia="仿宋" w:hAnsi="仿宋"/>
          <w:b/>
          <w:sz w:val="32"/>
          <w:szCs w:val="32"/>
        </w:rPr>
      </w:pPr>
      <w:r>
        <w:rPr>
          <w:rFonts w:ascii="仿宋" w:eastAsia="仿宋" w:hAnsi="仿宋" w:hint="eastAsia"/>
          <w:sz w:val="32"/>
          <w:szCs w:val="32"/>
        </w:rPr>
        <w:t>根据学校发展需要，原管理科学与工程学院于</w:t>
      </w:r>
      <w:r>
        <w:rPr>
          <w:rFonts w:ascii="仿宋" w:eastAsia="仿宋" w:hAnsi="仿宋" w:hint="eastAsia"/>
          <w:sz w:val="32"/>
          <w:szCs w:val="32"/>
        </w:rPr>
        <w:t>2</w:t>
      </w:r>
      <w:r>
        <w:rPr>
          <w:rFonts w:ascii="仿宋" w:eastAsia="仿宋" w:hAnsi="仿宋"/>
          <w:sz w:val="32"/>
          <w:szCs w:val="32"/>
        </w:rPr>
        <w:t>015</w:t>
      </w:r>
      <w:r>
        <w:rPr>
          <w:rFonts w:ascii="仿宋" w:eastAsia="仿宋" w:hAnsi="仿宋" w:hint="eastAsia"/>
          <w:sz w:val="32"/>
          <w:szCs w:val="32"/>
        </w:rPr>
        <w:t>年底分为管理工程学院和物流学院，并于</w:t>
      </w:r>
      <w:r>
        <w:rPr>
          <w:rFonts w:ascii="仿宋" w:eastAsia="仿宋" w:hAnsi="仿宋" w:hint="eastAsia"/>
          <w:b/>
          <w:bCs/>
          <w:sz w:val="32"/>
          <w:szCs w:val="32"/>
        </w:rPr>
        <w:t>2</w:t>
      </w:r>
      <w:r>
        <w:rPr>
          <w:rFonts w:ascii="仿宋" w:eastAsia="仿宋" w:hAnsi="仿宋"/>
          <w:b/>
          <w:bCs/>
          <w:sz w:val="32"/>
          <w:szCs w:val="32"/>
        </w:rPr>
        <w:t>019</w:t>
      </w:r>
      <w:r>
        <w:rPr>
          <w:rFonts w:ascii="仿宋" w:eastAsia="仿宋" w:hAnsi="仿宋" w:hint="eastAsia"/>
          <w:b/>
          <w:bCs/>
          <w:sz w:val="32"/>
          <w:szCs w:val="32"/>
        </w:rPr>
        <w:t>年</w:t>
      </w:r>
      <w:r>
        <w:rPr>
          <w:rFonts w:ascii="仿宋" w:eastAsia="仿宋" w:hAnsi="仿宋" w:hint="eastAsia"/>
          <w:b/>
          <w:bCs/>
          <w:sz w:val="32"/>
          <w:szCs w:val="32"/>
        </w:rPr>
        <w:t>初</w:t>
      </w:r>
      <w:r>
        <w:rPr>
          <w:rFonts w:ascii="仿宋" w:eastAsia="仿宋" w:hAnsi="仿宋" w:hint="eastAsia"/>
          <w:sz w:val="32"/>
          <w:szCs w:val="32"/>
        </w:rPr>
        <w:t>重新合并为新的管理工程学院，虽然经历了两次大的调整，我们始终</w:t>
      </w:r>
      <w:r>
        <w:rPr>
          <w:rFonts w:ascii="仿宋" w:eastAsia="仿宋" w:hAnsi="仿宋"/>
          <w:sz w:val="32"/>
          <w:szCs w:val="32"/>
        </w:rPr>
        <w:t>坚持秉承</w:t>
      </w:r>
      <w:r>
        <w:rPr>
          <w:rFonts w:ascii="仿宋" w:eastAsia="仿宋" w:hAnsi="仿宋"/>
          <w:sz w:val="32"/>
          <w:szCs w:val="32"/>
        </w:rPr>
        <w:t>“</w:t>
      </w:r>
      <w:r>
        <w:rPr>
          <w:rFonts w:ascii="仿宋" w:eastAsia="仿宋" w:hAnsi="仿宋"/>
          <w:sz w:val="32"/>
          <w:szCs w:val="32"/>
        </w:rPr>
        <w:t>质量立院、人才强院、特色兴院、创新活院</w:t>
      </w:r>
      <w:r>
        <w:rPr>
          <w:rFonts w:ascii="仿宋" w:eastAsia="仿宋" w:hAnsi="仿宋"/>
          <w:sz w:val="32"/>
          <w:szCs w:val="32"/>
        </w:rPr>
        <w:t>”</w:t>
      </w:r>
      <w:r>
        <w:rPr>
          <w:rFonts w:ascii="仿宋" w:eastAsia="仿宋" w:hAnsi="仿宋" w:hint="eastAsia"/>
          <w:sz w:val="32"/>
          <w:szCs w:val="32"/>
        </w:rPr>
        <w:t>理念，以“办大办强，办出水平，办出特色，办出影响，办省内一流学科与一流本科专业”为目标，</w:t>
      </w:r>
      <w:r>
        <w:rPr>
          <w:rFonts w:ascii="仿宋" w:eastAsia="仿宋" w:hAnsi="仿宋"/>
          <w:sz w:val="32"/>
          <w:szCs w:val="32"/>
        </w:rPr>
        <w:t>本着为师生教学</w:t>
      </w:r>
      <w:r>
        <w:rPr>
          <w:rFonts w:ascii="仿宋" w:eastAsia="仿宋" w:hAnsi="仿宋" w:hint="eastAsia"/>
          <w:sz w:val="32"/>
          <w:szCs w:val="32"/>
        </w:rPr>
        <w:t>、</w:t>
      </w:r>
      <w:r>
        <w:rPr>
          <w:rFonts w:ascii="仿宋" w:eastAsia="仿宋" w:hAnsi="仿宋"/>
          <w:sz w:val="32"/>
          <w:szCs w:val="32"/>
        </w:rPr>
        <w:t>科研</w:t>
      </w:r>
      <w:r>
        <w:rPr>
          <w:rFonts w:ascii="仿宋" w:eastAsia="仿宋" w:hAnsi="仿宋" w:hint="eastAsia"/>
          <w:sz w:val="32"/>
          <w:szCs w:val="32"/>
        </w:rPr>
        <w:t>、</w:t>
      </w:r>
      <w:r>
        <w:rPr>
          <w:rFonts w:ascii="仿宋" w:eastAsia="仿宋" w:hAnsi="仿宋"/>
          <w:sz w:val="32"/>
          <w:szCs w:val="32"/>
        </w:rPr>
        <w:t>对外交流</w:t>
      </w:r>
      <w:r>
        <w:rPr>
          <w:rFonts w:ascii="仿宋" w:eastAsia="仿宋" w:hAnsi="仿宋" w:hint="eastAsia"/>
          <w:sz w:val="32"/>
          <w:szCs w:val="32"/>
        </w:rPr>
        <w:t>、</w:t>
      </w:r>
      <w:r>
        <w:rPr>
          <w:rFonts w:ascii="仿宋" w:eastAsia="仿宋" w:hAnsi="仿宋"/>
          <w:sz w:val="32"/>
          <w:szCs w:val="32"/>
        </w:rPr>
        <w:t>个人成长发展搭建平台</w:t>
      </w:r>
      <w:r>
        <w:rPr>
          <w:rFonts w:ascii="仿宋" w:eastAsia="仿宋" w:hAnsi="仿宋" w:hint="eastAsia"/>
          <w:sz w:val="32"/>
          <w:szCs w:val="32"/>
        </w:rPr>
        <w:t>、</w:t>
      </w:r>
      <w:r>
        <w:rPr>
          <w:rFonts w:ascii="仿宋" w:eastAsia="仿宋" w:hAnsi="仿宋"/>
          <w:sz w:val="32"/>
          <w:szCs w:val="32"/>
        </w:rPr>
        <w:t>创造条件的服务理念</w:t>
      </w:r>
      <w:r>
        <w:rPr>
          <w:rFonts w:ascii="仿宋" w:eastAsia="仿宋" w:hAnsi="仿宋" w:hint="eastAsia"/>
          <w:sz w:val="32"/>
          <w:szCs w:val="32"/>
        </w:rPr>
        <w:t>，</w:t>
      </w:r>
      <w:r>
        <w:rPr>
          <w:rFonts w:ascii="仿宋" w:eastAsia="仿宋" w:hAnsi="仿宋"/>
          <w:sz w:val="32"/>
          <w:szCs w:val="32"/>
        </w:rPr>
        <w:t>在学校党委和行政的正确领导下，在我院全体教职员工的大力支持、配合、努力下，</w:t>
      </w:r>
      <w:r>
        <w:rPr>
          <w:rFonts w:ascii="仿宋" w:eastAsia="仿宋" w:hAnsi="仿宋" w:hint="eastAsia"/>
          <w:sz w:val="32"/>
          <w:szCs w:val="32"/>
        </w:rPr>
        <w:t>全院上下齐心协力，</w:t>
      </w:r>
      <w:r>
        <w:rPr>
          <w:rFonts w:ascii="仿宋" w:eastAsia="仿宋" w:hAnsi="仿宋" w:hint="eastAsia"/>
          <w:sz w:val="32"/>
          <w:szCs w:val="32"/>
        </w:rPr>
        <w:t>真抓实干，</w:t>
      </w:r>
      <w:r>
        <w:rPr>
          <w:rFonts w:ascii="仿宋" w:eastAsia="仿宋" w:hAnsi="仿宋" w:hint="eastAsia"/>
          <w:sz w:val="32"/>
          <w:szCs w:val="32"/>
        </w:rPr>
        <w:t>认真落实学校综合改革各项措施，</w:t>
      </w:r>
      <w:r>
        <w:rPr>
          <w:rFonts w:ascii="仿宋" w:eastAsia="仿宋" w:hAnsi="仿宋" w:hint="eastAsia"/>
          <w:sz w:val="32"/>
          <w:szCs w:val="32"/>
        </w:rPr>
        <w:t>一直</w:t>
      </w:r>
      <w:r>
        <w:rPr>
          <w:rStyle w:val="cword101"/>
          <w:rFonts w:ascii="仿宋_GB2312" w:eastAsia="仿宋_GB2312" w:hint="default"/>
          <w:color w:val="auto"/>
          <w:sz w:val="32"/>
          <w:szCs w:val="32"/>
        </w:rPr>
        <w:t>注重</w:t>
      </w:r>
      <w:r>
        <w:rPr>
          <w:rStyle w:val="cword101"/>
          <w:rFonts w:ascii="仿宋_GB2312" w:eastAsia="仿宋_GB2312" w:hint="default"/>
          <w:color w:val="auto"/>
          <w:sz w:val="32"/>
          <w:szCs w:val="32"/>
        </w:rPr>
        <w:t>抓制度建设</w:t>
      </w:r>
      <w:r>
        <w:rPr>
          <w:rStyle w:val="cword101"/>
          <w:rFonts w:ascii="仿宋_GB2312" w:eastAsia="仿宋_GB2312" w:hint="default"/>
          <w:color w:val="auto"/>
          <w:sz w:val="32"/>
          <w:szCs w:val="32"/>
        </w:rPr>
        <w:t>，</w:t>
      </w:r>
      <w:r>
        <w:rPr>
          <w:rStyle w:val="cword101"/>
          <w:rFonts w:ascii="仿宋_GB2312" w:eastAsia="仿宋_GB2312" w:hint="default"/>
          <w:color w:val="auto"/>
          <w:sz w:val="32"/>
          <w:szCs w:val="32"/>
        </w:rPr>
        <w:t>规范管理</w:t>
      </w:r>
      <w:r>
        <w:rPr>
          <w:rStyle w:val="cword101"/>
          <w:rFonts w:ascii="仿宋_GB2312" w:eastAsia="仿宋_GB2312" w:hint="default"/>
          <w:color w:val="auto"/>
          <w:sz w:val="32"/>
          <w:szCs w:val="32"/>
        </w:rPr>
        <w:t>；注重</w:t>
      </w:r>
      <w:r>
        <w:rPr>
          <w:rStyle w:val="cword101"/>
          <w:rFonts w:ascii="仿宋_GB2312" w:eastAsia="仿宋_GB2312"/>
          <w:color w:val="auto"/>
          <w:sz w:val="32"/>
          <w:szCs w:val="32"/>
        </w:rPr>
        <w:t>抓党建及师德师风建设，注重</w:t>
      </w:r>
      <w:r>
        <w:rPr>
          <w:rStyle w:val="cword101"/>
          <w:rFonts w:ascii="仿宋_GB2312" w:eastAsia="仿宋_GB2312" w:hint="default"/>
          <w:color w:val="auto"/>
          <w:sz w:val="32"/>
        </w:rPr>
        <w:t>凝心聚力和</w:t>
      </w:r>
      <w:r>
        <w:rPr>
          <w:rStyle w:val="cword101"/>
          <w:rFonts w:ascii="仿宋_GB2312" w:eastAsia="仿宋_GB2312" w:hint="default"/>
          <w:color w:val="auto"/>
          <w:sz w:val="32"/>
          <w:szCs w:val="32"/>
        </w:rPr>
        <w:t>院风建设，</w:t>
      </w:r>
      <w:r>
        <w:rPr>
          <w:rStyle w:val="cword101"/>
          <w:rFonts w:ascii="仿宋_GB2312" w:eastAsia="仿宋_GB2312" w:hint="default"/>
          <w:color w:val="auto"/>
          <w:sz w:val="32"/>
          <w:szCs w:val="32"/>
        </w:rPr>
        <w:t>带好队伍</w:t>
      </w:r>
      <w:r>
        <w:rPr>
          <w:rStyle w:val="cword101"/>
          <w:rFonts w:ascii="仿宋_GB2312" w:eastAsia="仿宋_GB2312" w:hint="default"/>
          <w:color w:val="auto"/>
          <w:sz w:val="32"/>
          <w:szCs w:val="32"/>
        </w:rPr>
        <w:t>；</w:t>
      </w:r>
      <w:r>
        <w:rPr>
          <w:rStyle w:val="cword101"/>
          <w:rFonts w:ascii="仿宋_GB2312" w:eastAsia="仿宋_GB2312" w:hint="default"/>
          <w:color w:val="auto"/>
          <w:sz w:val="32"/>
          <w:szCs w:val="32"/>
        </w:rPr>
        <w:t>注意加强师资队伍建设</w:t>
      </w:r>
      <w:r>
        <w:rPr>
          <w:rStyle w:val="cword101"/>
          <w:rFonts w:ascii="仿宋_GB2312" w:eastAsia="仿宋_GB2312" w:hint="default"/>
          <w:color w:val="auto"/>
          <w:sz w:val="32"/>
          <w:szCs w:val="32"/>
        </w:rPr>
        <w:t>，</w:t>
      </w:r>
      <w:r>
        <w:rPr>
          <w:rStyle w:val="cword101"/>
          <w:rFonts w:ascii="仿宋_GB2312" w:eastAsia="仿宋_GB2312" w:hint="default"/>
          <w:color w:val="auto"/>
          <w:sz w:val="32"/>
          <w:szCs w:val="32"/>
        </w:rPr>
        <w:t>积极引进高层次人才</w:t>
      </w:r>
      <w:r>
        <w:rPr>
          <w:rStyle w:val="cword101"/>
          <w:rFonts w:ascii="仿宋_GB2312" w:eastAsia="仿宋_GB2312" w:hint="default"/>
          <w:color w:val="auto"/>
          <w:sz w:val="32"/>
          <w:szCs w:val="32"/>
        </w:rPr>
        <w:t>，</w:t>
      </w:r>
      <w:r>
        <w:rPr>
          <w:rStyle w:val="cword101"/>
          <w:rFonts w:ascii="仿宋_GB2312" w:eastAsia="仿宋_GB2312" w:hint="default"/>
          <w:color w:val="auto"/>
          <w:sz w:val="32"/>
          <w:szCs w:val="32"/>
        </w:rPr>
        <w:t>目前</w:t>
      </w:r>
      <w:r>
        <w:rPr>
          <w:rStyle w:val="cword101"/>
          <w:rFonts w:ascii="仿宋_GB2312" w:eastAsia="仿宋_GB2312" w:hint="default"/>
          <w:color w:val="auto"/>
          <w:sz w:val="32"/>
          <w:szCs w:val="32"/>
        </w:rPr>
        <w:t>，</w:t>
      </w:r>
      <w:r>
        <w:rPr>
          <w:rStyle w:val="cword101"/>
          <w:rFonts w:ascii="仿宋_GB2312" w:eastAsia="仿宋_GB2312" w:hint="default"/>
          <w:color w:val="auto"/>
          <w:sz w:val="32"/>
          <w:szCs w:val="32"/>
        </w:rPr>
        <w:t>学院</w:t>
      </w:r>
      <w:r>
        <w:rPr>
          <w:rFonts w:ascii="仿宋" w:eastAsia="仿宋" w:hAnsi="仿宋" w:hint="eastAsia"/>
          <w:sz w:val="32"/>
          <w:szCs w:val="32"/>
        </w:rPr>
        <w:t>博士学历教师占比专职教师</w:t>
      </w:r>
      <w:r>
        <w:rPr>
          <w:rFonts w:ascii="仿宋" w:eastAsia="仿宋" w:hAnsi="仿宋" w:hint="eastAsia"/>
          <w:sz w:val="32"/>
          <w:szCs w:val="32"/>
        </w:rPr>
        <w:t>6</w:t>
      </w:r>
      <w:r>
        <w:rPr>
          <w:rFonts w:ascii="仿宋" w:eastAsia="仿宋" w:hAnsi="仿宋"/>
          <w:sz w:val="32"/>
          <w:szCs w:val="32"/>
        </w:rPr>
        <w:t>0</w:t>
      </w:r>
      <w:r>
        <w:rPr>
          <w:rFonts w:ascii="仿宋" w:eastAsia="仿宋" w:hAnsi="仿宋" w:hint="eastAsia"/>
          <w:sz w:val="32"/>
          <w:szCs w:val="32"/>
        </w:rPr>
        <w:t>%</w:t>
      </w:r>
      <w:r>
        <w:rPr>
          <w:rFonts w:ascii="仿宋" w:eastAsia="仿宋" w:hAnsi="仿宋"/>
          <w:sz w:val="32"/>
          <w:szCs w:val="32"/>
        </w:rPr>
        <w:t>以上</w:t>
      </w:r>
      <w:r>
        <w:rPr>
          <w:rFonts w:ascii="仿宋" w:eastAsia="仿宋" w:hAnsi="仿宋" w:hint="eastAsia"/>
          <w:sz w:val="32"/>
          <w:szCs w:val="32"/>
        </w:rPr>
        <w:t>。“双师型”和“企业兼职”师资比重逐渐提高；注意加强学院</w:t>
      </w:r>
      <w:r>
        <w:rPr>
          <w:rStyle w:val="cword101"/>
          <w:rFonts w:ascii="仿宋_GB2312" w:eastAsia="仿宋_GB2312" w:hint="default"/>
          <w:color w:val="auto"/>
          <w:sz w:val="32"/>
          <w:szCs w:val="32"/>
        </w:rPr>
        <w:t>专业</w:t>
      </w:r>
      <w:r>
        <w:rPr>
          <w:rStyle w:val="cword101"/>
          <w:rFonts w:ascii="仿宋_GB2312" w:eastAsia="仿宋_GB2312" w:hint="default"/>
          <w:color w:val="auto"/>
          <w:sz w:val="32"/>
          <w:szCs w:val="32"/>
        </w:rPr>
        <w:t>、</w:t>
      </w:r>
      <w:r>
        <w:rPr>
          <w:rStyle w:val="cword101"/>
          <w:rFonts w:ascii="仿宋_GB2312" w:eastAsia="仿宋_GB2312" w:hint="default"/>
          <w:color w:val="auto"/>
          <w:sz w:val="32"/>
          <w:szCs w:val="32"/>
        </w:rPr>
        <w:t>学科基础建设和</w:t>
      </w:r>
      <w:r>
        <w:rPr>
          <w:rStyle w:val="cword101"/>
          <w:rFonts w:ascii="仿宋_GB2312" w:eastAsia="仿宋_GB2312" w:hint="default"/>
          <w:color w:val="auto"/>
          <w:sz w:val="32"/>
          <w:szCs w:val="32"/>
        </w:rPr>
        <w:t>特色建设（</w:t>
      </w:r>
      <w:r>
        <w:rPr>
          <w:rStyle w:val="cword101"/>
          <w:rFonts w:ascii="仿宋_GB2312" w:eastAsia="仿宋_GB2312"/>
          <w:color w:val="auto"/>
          <w:sz w:val="32"/>
          <w:szCs w:val="32"/>
        </w:rPr>
        <w:t>目前学院</w:t>
      </w:r>
      <w:r>
        <w:rPr>
          <w:rStyle w:val="cword101"/>
          <w:rFonts w:ascii="仿宋_GB2312" w:eastAsia="仿宋_GB2312" w:hint="default"/>
          <w:color w:val="auto"/>
          <w:sz w:val="32"/>
          <w:szCs w:val="32"/>
        </w:rPr>
        <w:t>学科</w:t>
      </w:r>
      <w:r>
        <w:rPr>
          <w:rStyle w:val="cword101"/>
          <w:rFonts w:ascii="仿宋_GB2312" w:eastAsia="仿宋_GB2312" w:hint="default"/>
          <w:color w:val="auto"/>
          <w:sz w:val="32"/>
          <w:szCs w:val="32"/>
        </w:rPr>
        <w:t>、</w:t>
      </w:r>
      <w:r>
        <w:rPr>
          <w:rStyle w:val="cword101"/>
          <w:rFonts w:ascii="仿宋_GB2312" w:eastAsia="仿宋_GB2312" w:hint="default"/>
          <w:color w:val="auto"/>
          <w:sz w:val="32"/>
          <w:szCs w:val="32"/>
        </w:rPr>
        <w:t>专业特色鲜明</w:t>
      </w:r>
      <w:r>
        <w:rPr>
          <w:rStyle w:val="cword101"/>
          <w:rFonts w:ascii="仿宋_GB2312" w:eastAsia="仿宋_GB2312" w:hint="default"/>
          <w:color w:val="auto"/>
          <w:sz w:val="32"/>
          <w:szCs w:val="32"/>
        </w:rPr>
        <w:t>，</w:t>
      </w:r>
      <w:r>
        <w:rPr>
          <w:rFonts w:ascii="仿宋" w:eastAsia="仿宋" w:hAnsi="仿宋"/>
          <w:sz w:val="32"/>
          <w:szCs w:val="32"/>
        </w:rPr>
        <w:t>专业差异化建设发展思路明确</w:t>
      </w:r>
      <w:r>
        <w:rPr>
          <w:rStyle w:val="cword101"/>
          <w:rFonts w:ascii="仿宋_GB2312" w:eastAsia="仿宋_GB2312" w:hint="default"/>
          <w:color w:val="auto"/>
          <w:sz w:val="32"/>
          <w:szCs w:val="32"/>
        </w:rPr>
        <w:t>，</w:t>
      </w:r>
      <w:r>
        <w:rPr>
          <w:rStyle w:val="cword101"/>
          <w:rFonts w:ascii="仿宋_GB2312" w:eastAsia="仿宋_GB2312" w:hint="default"/>
          <w:color w:val="auto"/>
          <w:sz w:val="32"/>
          <w:szCs w:val="32"/>
        </w:rPr>
        <w:t>彰显实力和特色的亮点成果数量级别显著增加</w:t>
      </w:r>
      <w:r>
        <w:rPr>
          <w:rStyle w:val="cword101"/>
          <w:rFonts w:ascii="仿宋_GB2312" w:eastAsia="仿宋_GB2312" w:hint="default"/>
          <w:color w:val="auto"/>
          <w:sz w:val="32"/>
          <w:szCs w:val="32"/>
        </w:rPr>
        <w:t>），</w:t>
      </w:r>
      <w:r>
        <w:rPr>
          <w:rStyle w:val="cword101"/>
          <w:rFonts w:ascii="仿宋_GB2312" w:eastAsia="仿宋_GB2312" w:hint="default"/>
          <w:color w:val="auto"/>
          <w:sz w:val="32"/>
          <w:szCs w:val="32"/>
        </w:rPr>
        <w:t>注重加强</w:t>
      </w:r>
      <w:r>
        <w:rPr>
          <w:rStyle w:val="cword101"/>
          <w:rFonts w:ascii="仿宋_GB2312" w:eastAsia="仿宋_GB2312" w:hint="default"/>
          <w:color w:val="auto"/>
          <w:sz w:val="32"/>
          <w:szCs w:val="32"/>
        </w:rPr>
        <w:t>对外联系</w:t>
      </w:r>
      <w:r>
        <w:rPr>
          <w:rStyle w:val="cword101"/>
          <w:rFonts w:ascii="仿宋_GB2312" w:eastAsia="仿宋_GB2312" w:hint="default"/>
          <w:color w:val="auto"/>
          <w:sz w:val="32"/>
          <w:szCs w:val="32"/>
        </w:rPr>
        <w:t>及协同育人</w:t>
      </w:r>
      <w:r>
        <w:rPr>
          <w:rStyle w:val="cword101"/>
          <w:rFonts w:ascii="仿宋_GB2312" w:eastAsia="仿宋_GB2312" w:hint="default"/>
          <w:color w:val="auto"/>
          <w:sz w:val="32"/>
          <w:szCs w:val="32"/>
        </w:rPr>
        <w:t>，加强对外交流扩大影响，</w:t>
      </w:r>
      <w:r>
        <w:rPr>
          <w:rStyle w:val="cword101"/>
          <w:rFonts w:ascii="仿宋_GB2312" w:eastAsia="仿宋_GB2312" w:hint="default"/>
          <w:color w:val="auto"/>
          <w:sz w:val="32"/>
          <w:szCs w:val="32"/>
        </w:rPr>
        <w:t>为学院</w:t>
      </w:r>
      <w:r>
        <w:rPr>
          <w:rStyle w:val="cword101"/>
          <w:rFonts w:ascii="仿宋_GB2312" w:eastAsia="仿宋_GB2312"/>
          <w:color w:val="auto"/>
          <w:sz w:val="32"/>
          <w:szCs w:val="32"/>
        </w:rPr>
        <w:t>建设发展</w:t>
      </w:r>
      <w:r>
        <w:rPr>
          <w:rStyle w:val="cword101"/>
          <w:rFonts w:ascii="仿宋_GB2312" w:eastAsia="仿宋_GB2312" w:hint="default"/>
          <w:color w:val="auto"/>
          <w:sz w:val="32"/>
          <w:szCs w:val="32"/>
        </w:rPr>
        <w:t>争取获取</w:t>
      </w:r>
      <w:r>
        <w:rPr>
          <w:rStyle w:val="cword101"/>
          <w:rFonts w:ascii="仿宋_GB2312" w:eastAsia="仿宋_GB2312" w:hint="default"/>
          <w:color w:val="auto"/>
          <w:sz w:val="32"/>
          <w:szCs w:val="32"/>
        </w:rPr>
        <w:t>更多外部</w:t>
      </w:r>
      <w:r>
        <w:rPr>
          <w:rStyle w:val="cword101"/>
          <w:rFonts w:ascii="仿宋_GB2312" w:eastAsia="仿宋_GB2312" w:hint="default"/>
          <w:color w:val="auto"/>
          <w:sz w:val="32"/>
          <w:szCs w:val="32"/>
        </w:rPr>
        <w:t>资源。</w:t>
      </w:r>
      <w:r>
        <w:rPr>
          <w:rFonts w:ascii="仿宋" w:eastAsia="仿宋" w:hAnsi="仿宋" w:hint="eastAsia"/>
          <w:sz w:val="32"/>
          <w:szCs w:val="32"/>
        </w:rPr>
        <w:t>经过</w:t>
      </w:r>
      <w:r>
        <w:rPr>
          <w:rFonts w:ascii="仿宋" w:eastAsia="仿宋" w:hAnsi="仿宋" w:hint="eastAsia"/>
          <w:sz w:val="32"/>
          <w:szCs w:val="32"/>
        </w:rPr>
        <w:t>全院</w:t>
      </w:r>
      <w:r>
        <w:rPr>
          <w:rFonts w:ascii="仿宋" w:eastAsia="仿宋" w:hAnsi="仿宋" w:hint="eastAsia"/>
          <w:sz w:val="32"/>
          <w:szCs w:val="32"/>
        </w:rPr>
        <w:t>努力，</w:t>
      </w:r>
      <w:r>
        <w:rPr>
          <w:rStyle w:val="cword101"/>
          <w:rFonts w:ascii="仿宋_GB2312" w:eastAsia="仿宋_GB2312" w:hint="default"/>
          <w:color w:val="auto"/>
          <w:sz w:val="32"/>
          <w:szCs w:val="32"/>
        </w:rPr>
        <w:t>学院在管理、教学、学科科研等工作方面打下良好了基础</w:t>
      </w:r>
      <w:r>
        <w:rPr>
          <w:rStyle w:val="cword101"/>
          <w:rFonts w:ascii="仿宋_GB2312" w:eastAsia="仿宋_GB2312" w:hint="default"/>
          <w:color w:val="auto"/>
          <w:sz w:val="32"/>
          <w:szCs w:val="32"/>
        </w:rPr>
        <w:t>，</w:t>
      </w:r>
      <w:r>
        <w:rPr>
          <w:rStyle w:val="cword101"/>
          <w:rFonts w:ascii="仿宋_GB2312" w:eastAsia="仿宋_GB2312" w:hint="default"/>
          <w:color w:val="auto"/>
          <w:sz w:val="32"/>
          <w:szCs w:val="32"/>
        </w:rPr>
        <w:lastRenderedPageBreak/>
        <w:t>获得了许多新的突破</w:t>
      </w:r>
      <w:r>
        <w:rPr>
          <w:rStyle w:val="cword101"/>
          <w:rFonts w:ascii="仿宋_GB2312" w:eastAsia="仿宋_GB2312"/>
          <w:color w:val="auto"/>
          <w:sz w:val="32"/>
          <w:szCs w:val="32"/>
        </w:rPr>
        <w:t>，</w:t>
      </w:r>
      <w:r>
        <w:rPr>
          <w:rStyle w:val="cword101"/>
          <w:rFonts w:ascii="仿宋_GB2312" w:eastAsia="仿宋_GB2312" w:hint="default"/>
          <w:color w:val="auto"/>
          <w:sz w:val="32"/>
          <w:szCs w:val="32"/>
        </w:rPr>
        <w:t>学院专业</w:t>
      </w:r>
      <w:r>
        <w:rPr>
          <w:rStyle w:val="cword101"/>
          <w:rFonts w:ascii="仿宋_GB2312" w:eastAsia="仿宋_GB2312" w:hint="default"/>
          <w:color w:val="auto"/>
          <w:sz w:val="32"/>
          <w:szCs w:val="32"/>
        </w:rPr>
        <w:t>、</w:t>
      </w:r>
      <w:r>
        <w:rPr>
          <w:rStyle w:val="cword101"/>
          <w:rFonts w:ascii="仿宋_GB2312" w:eastAsia="仿宋_GB2312" w:hint="default"/>
          <w:color w:val="auto"/>
          <w:sz w:val="32"/>
          <w:szCs w:val="32"/>
        </w:rPr>
        <w:t>学科的影响力大大提升</w:t>
      </w:r>
      <w:r>
        <w:rPr>
          <w:rStyle w:val="cword101"/>
          <w:rFonts w:ascii="仿宋_GB2312" w:eastAsia="仿宋_GB2312" w:hint="default"/>
          <w:color w:val="auto"/>
          <w:sz w:val="32"/>
          <w:szCs w:val="32"/>
        </w:rPr>
        <w:t>（</w:t>
      </w:r>
      <w:r>
        <w:rPr>
          <w:rStyle w:val="cword101"/>
          <w:rFonts w:ascii="仿宋_GB2312" w:eastAsia="仿宋_GB2312" w:hint="default"/>
          <w:color w:val="auto"/>
          <w:sz w:val="32"/>
          <w:szCs w:val="32"/>
        </w:rPr>
        <w:t>学院</w:t>
      </w:r>
      <w:r>
        <w:rPr>
          <w:rStyle w:val="cword101"/>
          <w:rFonts w:ascii="仿宋_GB2312" w:eastAsia="仿宋_GB2312" w:hint="default"/>
          <w:color w:val="auto"/>
          <w:sz w:val="32"/>
          <w:szCs w:val="32"/>
        </w:rPr>
        <w:t>5</w:t>
      </w:r>
      <w:r>
        <w:rPr>
          <w:rStyle w:val="cword101"/>
          <w:rFonts w:ascii="仿宋_GB2312" w:eastAsia="仿宋_GB2312" w:hint="default"/>
          <w:color w:val="auto"/>
          <w:sz w:val="32"/>
          <w:szCs w:val="32"/>
        </w:rPr>
        <w:t>个专业中</w:t>
      </w:r>
      <w:r>
        <w:rPr>
          <w:rStyle w:val="cword101"/>
          <w:rFonts w:ascii="仿宋_GB2312" w:eastAsia="仿宋_GB2312" w:hint="default"/>
          <w:color w:val="auto"/>
          <w:sz w:val="32"/>
          <w:szCs w:val="32"/>
        </w:rPr>
        <w:t>，</w:t>
      </w:r>
      <w:r>
        <w:rPr>
          <w:rStyle w:val="cword101"/>
          <w:rFonts w:ascii="仿宋_GB2312" w:eastAsia="仿宋_GB2312" w:hint="default"/>
          <w:color w:val="auto"/>
          <w:sz w:val="32"/>
          <w:szCs w:val="32"/>
        </w:rPr>
        <w:t>2</w:t>
      </w:r>
      <w:r>
        <w:rPr>
          <w:rStyle w:val="cword101"/>
          <w:rFonts w:ascii="仿宋_GB2312" w:eastAsia="仿宋_GB2312" w:hint="default"/>
          <w:color w:val="auto"/>
          <w:sz w:val="32"/>
          <w:szCs w:val="32"/>
        </w:rPr>
        <w:t>个获省一流</w:t>
      </w:r>
      <w:r>
        <w:rPr>
          <w:rStyle w:val="cword101"/>
          <w:rFonts w:ascii="仿宋_GB2312" w:eastAsia="仿宋_GB2312" w:hint="default"/>
          <w:color w:val="auto"/>
          <w:sz w:val="32"/>
          <w:szCs w:val="32"/>
        </w:rPr>
        <w:t>，</w:t>
      </w:r>
      <w:r>
        <w:rPr>
          <w:rStyle w:val="cword101"/>
          <w:rFonts w:ascii="仿宋_GB2312" w:eastAsia="仿宋_GB2312" w:hint="default"/>
          <w:color w:val="auto"/>
          <w:sz w:val="32"/>
          <w:szCs w:val="32"/>
        </w:rPr>
        <w:t>2</w:t>
      </w:r>
      <w:r>
        <w:rPr>
          <w:rStyle w:val="cword101"/>
          <w:rFonts w:ascii="仿宋_GB2312" w:eastAsia="仿宋_GB2312" w:hint="default"/>
          <w:color w:val="auto"/>
          <w:sz w:val="32"/>
          <w:szCs w:val="32"/>
        </w:rPr>
        <w:t>个推荐申报国家一流</w:t>
      </w:r>
      <w:r>
        <w:rPr>
          <w:rStyle w:val="cword101"/>
          <w:rFonts w:ascii="仿宋_GB2312" w:eastAsia="仿宋_GB2312" w:hint="default"/>
          <w:color w:val="auto"/>
          <w:sz w:val="32"/>
          <w:szCs w:val="32"/>
        </w:rPr>
        <w:t>，</w:t>
      </w:r>
      <w:r>
        <w:rPr>
          <w:rStyle w:val="cword101"/>
          <w:rFonts w:ascii="仿宋_GB2312" w:eastAsia="仿宋_GB2312" w:hint="default"/>
          <w:color w:val="auto"/>
          <w:sz w:val="32"/>
          <w:szCs w:val="32"/>
        </w:rPr>
        <w:t>3</w:t>
      </w:r>
      <w:r>
        <w:rPr>
          <w:rStyle w:val="cword101"/>
          <w:rFonts w:ascii="仿宋_GB2312" w:eastAsia="仿宋_GB2312" w:hint="default"/>
          <w:color w:val="auto"/>
          <w:sz w:val="32"/>
          <w:szCs w:val="32"/>
        </w:rPr>
        <w:t>个优秀基层教学组织</w:t>
      </w:r>
      <w:r>
        <w:rPr>
          <w:rStyle w:val="cword101"/>
          <w:rFonts w:ascii="仿宋_GB2312" w:eastAsia="仿宋_GB2312" w:hint="default"/>
          <w:color w:val="auto"/>
          <w:sz w:val="32"/>
          <w:szCs w:val="32"/>
        </w:rPr>
        <w:t>，</w:t>
      </w:r>
      <w:r>
        <w:rPr>
          <w:rStyle w:val="cword101"/>
          <w:rFonts w:ascii="仿宋_GB2312" w:eastAsia="仿宋_GB2312" w:hint="default"/>
          <w:color w:val="auto"/>
          <w:sz w:val="32"/>
          <w:szCs w:val="32"/>
        </w:rPr>
        <w:t>2</w:t>
      </w:r>
      <w:r>
        <w:rPr>
          <w:rStyle w:val="cword101"/>
          <w:rFonts w:ascii="仿宋_GB2312" w:eastAsia="仿宋_GB2312" w:hint="default"/>
          <w:color w:val="auto"/>
          <w:sz w:val="32"/>
          <w:szCs w:val="32"/>
        </w:rPr>
        <w:t>个合格</w:t>
      </w:r>
      <w:r>
        <w:rPr>
          <w:rStyle w:val="cword101"/>
          <w:rFonts w:ascii="仿宋_GB2312" w:eastAsia="仿宋_GB2312" w:hint="default"/>
          <w:color w:val="auto"/>
          <w:sz w:val="32"/>
          <w:szCs w:val="32"/>
        </w:rPr>
        <w:t>。</w:t>
      </w:r>
      <w:r>
        <w:rPr>
          <w:rStyle w:val="cword101"/>
          <w:rFonts w:ascii="仿宋_GB2312" w:eastAsia="仿宋_GB2312" w:hint="default"/>
          <w:color w:val="auto"/>
          <w:sz w:val="32"/>
          <w:szCs w:val="32"/>
        </w:rPr>
        <w:t>本</w:t>
      </w:r>
      <w:r>
        <w:rPr>
          <w:rStyle w:val="cword101"/>
          <w:rFonts w:ascii="仿宋_GB2312" w:eastAsia="仿宋_GB2312" w:hint="default"/>
          <w:color w:val="auto"/>
          <w:sz w:val="32"/>
          <w:szCs w:val="32"/>
        </w:rPr>
        <w:t>、</w:t>
      </w:r>
      <w:r>
        <w:rPr>
          <w:rStyle w:val="cword101"/>
          <w:rFonts w:ascii="仿宋_GB2312" w:eastAsia="仿宋_GB2312" w:hint="default"/>
          <w:color w:val="auto"/>
          <w:sz w:val="32"/>
          <w:szCs w:val="32"/>
        </w:rPr>
        <w:t>研生就业率位居全校前列</w:t>
      </w:r>
      <w:r>
        <w:rPr>
          <w:rStyle w:val="cword101"/>
          <w:rFonts w:ascii="仿宋_GB2312" w:eastAsia="仿宋_GB2312" w:hint="default"/>
          <w:color w:val="auto"/>
          <w:sz w:val="32"/>
          <w:szCs w:val="32"/>
        </w:rPr>
        <w:t>）</w:t>
      </w:r>
      <w:r>
        <w:rPr>
          <w:rStyle w:val="cword101"/>
          <w:rFonts w:ascii="仿宋_GB2312" w:eastAsia="仿宋_GB2312" w:hint="default"/>
          <w:color w:val="auto"/>
          <w:sz w:val="32"/>
          <w:szCs w:val="32"/>
        </w:rPr>
        <w:t>，</w:t>
      </w:r>
      <w:r>
        <w:rPr>
          <w:rStyle w:val="cword101"/>
          <w:rFonts w:ascii="仿宋_GB2312" w:eastAsia="仿宋_GB2312" w:hint="default"/>
          <w:color w:val="auto"/>
          <w:sz w:val="32"/>
          <w:szCs w:val="32"/>
        </w:rPr>
        <w:t>学院综合实力有了显著增强</w:t>
      </w:r>
      <w:r>
        <w:rPr>
          <w:rStyle w:val="cword101"/>
          <w:rFonts w:ascii="仿宋_GB2312" w:eastAsia="仿宋_GB2312" w:hint="default"/>
          <w:color w:val="auto"/>
          <w:sz w:val="32"/>
          <w:szCs w:val="32"/>
        </w:rPr>
        <w:t>。</w:t>
      </w:r>
      <w:r>
        <w:rPr>
          <w:rFonts w:ascii="仿宋" w:eastAsia="仿宋" w:hAnsi="仿宋"/>
          <w:sz w:val="32"/>
          <w:szCs w:val="32"/>
        </w:rPr>
        <w:t>得了日常工</w:t>
      </w:r>
      <w:r>
        <w:rPr>
          <w:rFonts w:ascii="仿宋" w:eastAsia="仿宋" w:hAnsi="仿宋"/>
          <w:sz w:val="32"/>
          <w:szCs w:val="32"/>
        </w:rPr>
        <w:t>作有条不紊、务实有效，重点工作、重大活动成效突出的好成绩</w:t>
      </w:r>
      <w:r>
        <w:rPr>
          <w:rFonts w:ascii="仿宋" w:eastAsia="仿宋" w:hAnsi="仿宋" w:hint="eastAsia"/>
          <w:sz w:val="32"/>
          <w:szCs w:val="32"/>
        </w:rPr>
        <w:t>，</w:t>
      </w:r>
      <w:r>
        <w:rPr>
          <w:rStyle w:val="cword101"/>
          <w:rFonts w:ascii="仿宋_GB2312" w:eastAsia="仿宋_GB2312" w:hint="default"/>
          <w:color w:val="auto"/>
          <w:sz w:val="32"/>
          <w:szCs w:val="32"/>
        </w:rPr>
        <w:t>没有出现大的问题和失误</w:t>
      </w:r>
      <w:r>
        <w:rPr>
          <w:rStyle w:val="cword101"/>
          <w:rFonts w:ascii="仿宋_GB2312" w:eastAsia="仿宋_GB2312" w:hint="default"/>
          <w:color w:val="auto"/>
          <w:sz w:val="32"/>
          <w:szCs w:val="32"/>
        </w:rPr>
        <w:t>。</w:t>
      </w:r>
      <w:r>
        <w:rPr>
          <w:rFonts w:ascii="仿宋" w:eastAsia="仿宋" w:hAnsi="仿宋" w:hint="eastAsia"/>
          <w:b/>
          <w:sz w:val="32"/>
          <w:szCs w:val="32"/>
        </w:rPr>
        <w:t>在历年学校的目标考核中均取得了优异名次</w:t>
      </w:r>
      <w:r>
        <w:rPr>
          <w:rFonts w:ascii="仿宋" w:eastAsia="仿宋" w:hAnsi="仿宋" w:hint="eastAsia"/>
          <w:sz w:val="32"/>
          <w:szCs w:val="32"/>
        </w:rPr>
        <w:t>。</w:t>
      </w:r>
    </w:p>
    <w:p w:rsidR="00C626F8" w:rsidRDefault="00C626F8">
      <w:pPr>
        <w:spacing w:line="560" w:lineRule="exact"/>
        <w:ind w:firstLineChars="196" w:firstLine="630"/>
        <w:outlineLvl w:val="0"/>
        <w:rPr>
          <w:rFonts w:ascii="黑体" w:eastAsia="黑体" w:hAnsi="黑体"/>
          <w:b/>
          <w:sz w:val="32"/>
          <w:szCs w:val="32"/>
        </w:rPr>
      </w:pPr>
    </w:p>
    <w:p w:rsidR="00907A44" w:rsidRDefault="006D3B8C">
      <w:pPr>
        <w:spacing w:line="560" w:lineRule="exact"/>
        <w:ind w:firstLineChars="196" w:firstLine="630"/>
        <w:outlineLvl w:val="0"/>
        <w:rPr>
          <w:rFonts w:ascii="黑体" w:eastAsia="黑体" w:hAnsi="黑体"/>
          <w:b/>
          <w:sz w:val="32"/>
          <w:szCs w:val="32"/>
        </w:rPr>
      </w:pPr>
      <w:r>
        <w:rPr>
          <w:rFonts w:ascii="黑体" w:eastAsia="黑体" w:hAnsi="黑体" w:hint="eastAsia"/>
          <w:b/>
          <w:sz w:val="32"/>
          <w:szCs w:val="32"/>
        </w:rPr>
        <w:t>一、认真履行党委主体责任，切实加强全面从严治党</w:t>
      </w:r>
    </w:p>
    <w:p w:rsidR="00907A44" w:rsidRDefault="006D3B8C">
      <w:pPr>
        <w:spacing w:line="560" w:lineRule="exact"/>
        <w:ind w:firstLineChars="200" w:firstLine="640"/>
        <w:rPr>
          <w:rFonts w:ascii="仿宋" w:eastAsia="仿宋" w:hAnsi="仿宋"/>
          <w:sz w:val="32"/>
          <w:szCs w:val="32"/>
        </w:rPr>
      </w:pPr>
      <w:r>
        <w:rPr>
          <w:rFonts w:ascii="仿宋" w:eastAsia="仿宋" w:hAnsi="仿宋" w:hint="eastAsia"/>
          <w:sz w:val="32"/>
          <w:szCs w:val="32"/>
        </w:rPr>
        <w:t>学院党委始终坚持抓党建、促发展工作理念，不忘立德树人初心，牢记为党育人、为国育才使命，切实履行管党治党职责，深入推动全面从严治党向纵深发展。高度重视政治建设和意识形态工作，始终坚持把政治建设放在首位，通过抓党员职工政治理论学习和思想引领，增强广大师生“四个意识”，坚定“四个自信”，坚决做到“两个维护”，筑牢思想防线，努力营造干事创业良好政治生态。重视党的基础建设，不断夯实工作基础。合理设置党支部，根据工作需要及时调整支部设置，做到党的基层组织全覆盖、无死角。选准用好支部书记，配强支委班子。认真落实教师支部书</w:t>
      </w:r>
      <w:r>
        <w:rPr>
          <w:rFonts w:ascii="仿宋" w:eastAsia="仿宋" w:hAnsi="仿宋" w:hint="eastAsia"/>
          <w:sz w:val="32"/>
          <w:szCs w:val="32"/>
        </w:rPr>
        <w:t>记“双带头人”制度，实现“双带头人”全覆盖。严格党委会、党政联席会决策事项，严格议事规则，认真执行民主集中制，切实发挥党委政治核心作用。严格落实组织生活制度，坚持支部每月主题党日活动提醒，积极开展党员“政治生日”活动，强化党员身份意识，教育引导广大党员不忘初心，牢记使命。</w:t>
      </w:r>
      <w:r>
        <w:rPr>
          <w:rFonts w:ascii="仿宋" w:eastAsia="仿宋" w:hAnsi="仿宋" w:hint="eastAsia"/>
          <w:sz w:val="32"/>
          <w:szCs w:val="32"/>
        </w:rPr>
        <w:lastRenderedPageBreak/>
        <w:t>认真开展支部规范化建设，传导压力，压实支部党建工作责任，切实发挥支部战斗堡垒作用。扎实做好党员发展和日常教育管理，认真开展主题教育活动，切实抓好疫情防控工作。通过党的建设，为学院发展构建了良好的政治生态和和谐稳定的发展环境，推动了学院高质量</w:t>
      </w:r>
      <w:r>
        <w:rPr>
          <w:rFonts w:ascii="仿宋" w:eastAsia="仿宋" w:hAnsi="仿宋" w:hint="eastAsia"/>
          <w:sz w:val="32"/>
          <w:szCs w:val="32"/>
        </w:rPr>
        <w:t>发展。</w:t>
      </w:r>
      <w:r>
        <w:rPr>
          <w:rFonts w:ascii="仿宋" w:eastAsia="仿宋" w:hAnsi="仿宋" w:hint="eastAsia"/>
          <w:b/>
          <w:sz w:val="32"/>
          <w:szCs w:val="32"/>
        </w:rPr>
        <w:t>2</w:t>
      </w:r>
      <w:r>
        <w:rPr>
          <w:rFonts w:ascii="仿宋" w:eastAsia="仿宋" w:hAnsi="仿宋"/>
          <w:b/>
          <w:sz w:val="32"/>
          <w:szCs w:val="32"/>
        </w:rPr>
        <w:t>017</w:t>
      </w:r>
      <w:r>
        <w:rPr>
          <w:rFonts w:ascii="仿宋" w:eastAsia="仿宋" w:hAnsi="仿宋" w:hint="eastAsia"/>
          <w:b/>
          <w:sz w:val="32"/>
          <w:szCs w:val="32"/>
        </w:rPr>
        <w:t>年荣获“郑州航院</w:t>
      </w:r>
      <w:r>
        <w:rPr>
          <w:rFonts w:ascii="仿宋" w:eastAsia="仿宋" w:hAnsi="仿宋" w:hint="eastAsia"/>
          <w:b/>
          <w:sz w:val="32"/>
          <w:szCs w:val="32"/>
        </w:rPr>
        <w:t>2017</w:t>
      </w:r>
      <w:r>
        <w:rPr>
          <w:rFonts w:ascii="仿宋" w:eastAsia="仿宋" w:hAnsi="仿宋" w:hint="eastAsia"/>
          <w:b/>
          <w:sz w:val="32"/>
          <w:szCs w:val="32"/>
        </w:rPr>
        <w:t>年度统一战线先进集体”荣誉称号，</w:t>
      </w:r>
      <w:r>
        <w:rPr>
          <w:rFonts w:ascii="仿宋" w:eastAsia="仿宋" w:hAnsi="仿宋" w:hint="eastAsia"/>
          <w:b/>
          <w:sz w:val="32"/>
          <w:szCs w:val="32"/>
        </w:rPr>
        <w:t>20</w:t>
      </w:r>
      <w:r>
        <w:rPr>
          <w:rFonts w:ascii="仿宋" w:eastAsia="仿宋" w:hAnsi="仿宋"/>
          <w:b/>
          <w:sz w:val="32"/>
          <w:szCs w:val="32"/>
        </w:rPr>
        <w:t>18</w:t>
      </w:r>
      <w:r>
        <w:rPr>
          <w:rFonts w:ascii="仿宋" w:eastAsia="仿宋" w:hAnsi="仿宋" w:hint="eastAsia"/>
          <w:b/>
          <w:sz w:val="32"/>
          <w:szCs w:val="32"/>
        </w:rPr>
        <w:t>年荣获“河南省先进基层党组织”荣誉称号。</w:t>
      </w:r>
    </w:p>
    <w:p w:rsidR="00C626F8" w:rsidRDefault="00C626F8">
      <w:pPr>
        <w:spacing w:line="560" w:lineRule="exact"/>
        <w:ind w:firstLineChars="196" w:firstLine="630"/>
        <w:outlineLvl w:val="0"/>
        <w:rPr>
          <w:rFonts w:ascii="黑体" w:eastAsia="黑体" w:hAnsi="黑体"/>
          <w:b/>
          <w:sz w:val="32"/>
          <w:szCs w:val="32"/>
        </w:rPr>
      </w:pPr>
    </w:p>
    <w:p w:rsidR="00907A44" w:rsidRDefault="006D3B8C">
      <w:pPr>
        <w:spacing w:line="560" w:lineRule="exact"/>
        <w:ind w:firstLineChars="196" w:firstLine="630"/>
        <w:outlineLvl w:val="0"/>
        <w:rPr>
          <w:rFonts w:ascii="黑体" w:eastAsia="黑体" w:hAnsi="黑体"/>
          <w:b/>
          <w:sz w:val="32"/>
          <w:szCs w:val="32"/>
        </w:rPr>
      </w:pPr>
      <w:r>
        <w:rPr>
          <w:rFonts w:ascii="黑体" w:eastAsia="黑体" w:hAnsi="黑体" w:hint="eastAsia"/>
          <w:b/>
          <w:sz w:val="32"/>
          <w:szCs w:val="32"/>
        </w:rPr>
        <w:t>二、深入贯彻落实校综合改革文件</w:t>
      </w:r>
      <w:r>
        <w:rPr>
          <w:rFonts w:ascii="黑体" w:eastAsia="黑体" w:hAnsi="黑体"/>
          <w:b/>
          <w:sz w:val="32"/>
          <w:szCs w:val="32"/>
        </w:rPr>
        <w:t>，</w:t>
      </w:r>
      <w:r>
        <w:rPr>
          <w:rFonts w:ascii="黑体" w:eastAsia="黑体" w:hAnsi="黑体" w:hint="eastAsia"/>
          <w:b/>
          <w:sz w:val="32"/>
          <w:szCs w:val="32"/>
        </w:rPr>
        <w:t>凝心聚力</w:t>
      </w:r>
      <w:r>
        <w:rPr>
          <w:rFonts w:ascii="黑体" w:eastAsia="黑体" w:hAnsi="黑体"/>
          <w:b/>
          <w:sz w:val="32"/>
          <w:szCs w:val="32"/>
        </w:rPr>
        <w:t>谋发展</w:t>
      </w:r>
    </w:p>
    <w:p w:rsidR="00907A44" w:rsidRDefault="006D3B8C">
      <w:pPr>
        <w:spacing w:line="560" w:lineRule="exact"/>
        <w:ind w:firstLineChars="200" w:firstLine="640"/>
        <w:rPr>
          <w:rFonts w:ascii="仿宋" w:eastAsia="仿宋" w:hAnsi="仿宋"/>
          <w:sz w:val="32"/>
          <w:szCs w:val="32"/>
        </w:rPr>
      </w:pPr>
      <w:r>
        <w:rPr>
          <w:rFonts w:ascii="仿宋" w:eastAsia="仿宋" w:hAnsi="仿宋" w:hint="eastAsia"/>
          <w:sz w:val="32"/>
          <w:szCs w:val="32"/>
        </w:rPr>
        <w:t>学院坚持“围绕中心，服务大局”，营造团结奋进的工作氛围，明确学院发展目标，在全院形成团结向上、齐心协力、干事创业的良好院风和学风，服务教师发展和学生成长成才。</w:t>
      </w:r>
    </w:p>
    <w:p w:rsidR="00907A44" w:rsidRDefault="006D3B8C">
      <w:pPr>
        <w:spacing w:line="560" w:lineRule="exact"/>
        <w:ind w:firstLineChars="200" w:firstLine="640"/>
        <w:rPr>
          <w:rFonts w:ascii="仿宋" w:eastAsia="仿宋" w:hAnsi="仿宋"/>
          <w:sz w:val="32"/>
          <w:szCs w:val="32"/>
        </w:rPr>
      </w:pPr>
      <w:r>
        <w:rPr>
          <w:rFonts w:ascii="仿宋" w:eastAsia="仿宋" w:hAnsi="仿宋" w:hint="eastAsia"/>
          <w:sz w:val="32"/>
          <w:szCs w:val="32"/>
        </w:rPr>
        <w:t>学院认真贯彻落实学校各项管理体制改革、人事制度改革、教育教学改革、学科科研改革、干部体制改革的具体实施方案。围绕学院“十三五”事业发展规划的目标和任务，积极推进并落实在学院专业建设、学科建设、人才培养、师资队伍建设等方面，不断强化改革的思想自觉和行动自觉，积极采取各种措施增强快速发展的内生动力和外在活力。做到学院教学、科研、管理等工作有章可循，工作程序、过程有据可依。</w:t>
      </w:r>
    </w:p>
    <w:p w:rsidR="00907A44" w:rsidRDefault="006D3B8C">
      <w:pPr>
        <w:spacing w:line="560" w:lineRule="exact"/>
        <w:ind w:firstLineChars="200" w:firstLine="640"/>
        <w:rPr>
          <w:rFonts w:ascii="仿宋" w:eastAsia="仿宋" w:hAnsi="仿宋"/>
          <w:sz w:val="32"/>
          <w:szCs w:val="32"/>
        </w:rPr>
      </w:pPr>
      <w:r>
        <w:rPr>
          <w:rFonts w:ascii="仿宋" w:eastAsia="仿宋" w:hAnsi="仿宋" w:hint="eastAsia"/>
          <w:sz w:val="32"/>
          <w:szCs w:val="32"/>
        </w:rPr>
        <w:t>学院在新成立之初面临</w:t>
      </w:r>
      <w:bookmarkStart w:id="0" w:name="_GoBack"/>
      <w:r w:rsidRPr="00C626F8">
        <w:rPr>
          <w:rFonts w:ascii="仿宋" w:eastAsia="仿宋" w:hAnsi="仿宋" w:hint="eastAsia"/>
          <w:b/>
          <w:sz w:val="32"/>
          <w:szCs w:val="32"/>
        </w:rPr>
        <w:t>生</w:t>
      </w:r>
      <w:r w:rsidRPr="00C626F8">
        <w:rPr>
          <w:rFonts w:ascii="仿宋" w:eastAsia="仿宋" w:hAnsi="仿宋" w:hint="eastAsia"/>
          <w:b/>
          <w:bCs/>
          <w:sz w:val="32"/>
          <w:szCs w:val="32"/>
        </w:rPr>
        <w:t>师</w:t>
      </w:r>
      <w:bookmarkEnd w:id="0"/>
      <w:r>
        <w:rPr>
          <w:rFonts w:ascii="仿宋" w:eastAsia="仿宋" w:hAnsi="仿宋" w:hint="eastAsia"/>
          <w:b/>
          <w:bCs/>
          <w:sz w:val="32"/>
          <w:szCs w:val="32"/>
        </w:rPr>
        <w:t>比畸高</w:t>
      </w:r>
      <w:r>
        <w:rPr>
          <w:rFonts w:ascii="仿宋" w:eastAsia="仿宋" w:hAnsi="仿宋" w:hint="eastAsia"/>
          <w:sz w:val="32"/>
          <w:szCs w:val="32"/>
        </w:rPr>
        <w:t>的局面，通过多种举措加大博士引进力度，</w:t>
      </w:r>
      <w:r>
        <w:rPr>
          <w:rFonts w:ascii="仿宋" w:eastAsia="仿宋" w:hAnsi="仿宋" w:hint="eastAsia"/>
          <w:b/>
          <w:sz w:val="32"/>
          <w:szCs w:val="32"/>
        </w:rPr>
        <w:t>近</w:t>
      </w:r>
      <w:r>
        <w:rPr>
          <w:rFonts w:ascii="仿宋" w:eastAsia="仿宋" w:hAnsi="仿宋" w:hint="eastAsia"/>
          <w:b/>
          <w:sz w:val="32"/>
          <w:szCs w:val="32"/>
        </w:rPr>
        <w:t>5</w:t>
      </w:r>
      <w:r>
        <w:rPr>
          <w:rFonts w:ascii="仿宋" w:eastAsia="仿宋" w:hAnsi="仿宋" w:hint="eastAsia"/>
          <w:b/>
          <w:sz w:val="32"/>
          <w:szCs w:val="32"/>
        </w:rPr>
        <w:t>年学院实际引进并已到岗博士</w:t>
      </w:r>
      <w:r>
        <w:rPr>
          <w:rFonts w:ascii="仿宋" w:eastAsia="仿宋" w:hAnsi="仿宋" w:hint="eastAsia"/>
          <w:b/>
          <w:sz w:val="32"/>
          <w:szCs w:val="32"/>
        </w:rPr>
        <w:t>2</w:t>
      </w:r>
      <w:r>
        <w:rPr>
          <w:rFonts w:ascii="仿宋" w:eastAsia="仿宋" w:hAnsi="仿宋"/>
          <w:b/>
          <w:sz w:val="32"/>
          <w:szCs w:val="32"/>
        </w:rPr>
        <w:t>3</w:t>
      </w:r>
      <w:r>
        <w:rPr>
          <w:rFonts w:ascii="仿宋" w:eastAsia="仿宋" w:hAnsi="仿宋" w:hint="eastAsia"/>
          <w:b/>
          <w:sz w:val="32"/>
          <w:szCs w:val="32"/>
        </w:rPr>
        <w:t>人</w:t>
      </w:r>
      <w:r>
        <w:rPr>
          <w:rFonts w:ascii="仿宋" w:eastAsia="仿宋" w:hAnsi="仿宋" w:hint="eastAsia"/>
          <w:sz w:val="32"/>
          <w:szCs w:val="32"/>
        </w:rPr>
        <w:t>，完善了学院的学科队伍建设，为进一步</w:t>
      </w:r>
      <w:r>
        <w:rPr>
          <w:rFonts w:ascii="仿宋" w:eastAsia="仿宋" w:hAnsi="仿宋" w:hint="eastAsia"/>
          <w:sz w:val="32"/>
          <w:szCs w:val="32"/>
        </w:rPr>
        <w:t>打造学科人才高地打下坚实</w:t>
      </w:r>
      <w:r>
        <w:rPr>
          <w:rFonts w:ascii="仿宋" w:eastAsia="仿宋" w:hAnsi="仿宋" w:hint="eastAsia"/>
          <w:sz w:val="32"/>
          <w:szCs w:val="32"/>
        </w:rPr>
        <w:lastRenderedPageBreak/>
        <w:t>基础。</w:t>
      </w:r>
    </w:p>
    <w:p w:rsidR="00C626F8" w:rsidRDefault="00C626F8">
      <w:pPr>
        <w:spacing w:line="560" w:lineRule="exact"/>
        <w:ind w:firstLineChars="227" w:firstLine="729"/>
        <w:outlineLvl w:val="0"/>
        <w:rPr>
          <w:rFonts w:ascii="黑体" w:eastAsia="黑体" w:hAnsi="黑体"/>
          <w:b/>
          <w:sz w:val="32"/>
          <w:szCs w:val="32"/>
        </w:rPr>
      </w:pPr>
    </w:p>
    <w:p w:rsidR="00907A44" w:rsidRDefault="006D3B8C">
      <w:pPr>
        <w:spacing w:line="560" w:lineRule="exact"/>
        <w:ind w:firstLineChars="227" w:firstLine="729"/>
        <w:outlineLvl w:val="0"/>
        <w:rPr>
          <w:rFonts w:ascii="黑体" w:eastAsia="黑体" w:hAnsi="黑体"/>
          <w:b/>
          <w:sz w:val="32"/>
          <w:szCs w:val="32"/>
        </w:rPr>
      </w:pPr>
      <w:r>
        <w:rPr>
          <w:rFonts w:ascii="黑体" w:eastAsia="黑体" w:hAnsi="黑体" w:hint="eastAsia"/>
          <w:b/>
          <w:sz w:val="32"/>
          <w:szCs w:val="32"/>
        </w:rPr>
        <w:t>三、夯实教学基础，积极推进教学改革，努力提升人才培养质量</w:t>
      </w:r>
    </w:p>
    <w:p w:rsidR="00907A44" w:rsidRDefault="006D3B8C">
      <w:pPr>
        <w:spacing w:line="560" w:lineRule="exact"/>
        <w:ind w:firstLineChars="200" w:firstLine="643"/>
        <w:outlineLvl w:val="1"/>
        <w:rPr>
          <w:rFonts w:ascii="仿宋" w:eastAsia="仿宋" w:hAnsi="仿宋"/>
          <w:b/>
          <w:sz w:val="32"/>
          <w:szCs w:val="32"/>
        </w:rPr>
      </w:pPr>
      <w:r>
        <w:rPr>
          <w:rFonts w:ascii="仿宋" w:eastAsia="仿宋" w:hAnsi="仿宋" w:hint="eastAsia"/>
          <w:b/>
          <w:sz w:val="32"/>
          <w:szCs w:val="32"/>
        </w:rPr>
        <w:t>1.</w:t>
      </w:r>
      <w:r>
        <w:rPr>
          <w:rFonts w:ascii="仿宋" w:eastAsia="仿宋" w:hAnsi="仿宋" w:hint="eastAsia"/>
          <w:b/>
          <w:sz w:val="32"/>
          <w:szCs w:val="32"/>
        </w:rPr>
        <w:t>强化指标引领，专业建设成绩突出</w:t>
      </w:r>
    </w:p>
    <w:p w:rsidR="00907A44" w:rsidRDefault="006D3B8C">
      <w:pPr>
        <w:spacing w:line="560" w:lineRule="exact"/>
        <w:ind w:firstLineChars="200" w:firstLine="640"/>
        <w:rPr>
          <w:rFonts w:ascii="仿宋" w:eastAsia="仿宋" w:hAnsi="仿宋"/>
          <w:sz w:val="32"/>
          <w:szCs w:val="32"/>
        </w:rPr>
      </w:pPr>
      <w:r>
        <w:rPr>
          <w:rFonts w:ascii="仿宋" w:eastAsia="仿宋" w:hAnsi="仿宋" w:hint="eastAsia"/>
          <w:sz w:val="32"/>
          <w:szCs w:val="32"/>
        </w:rPr>
        <w:t>学院对标一流专业、一流课程、专业认证等建设标准，以指标要素为导向，加强内涵建设。充分发挥三类负责人作用，通过组织多次负责人座谈和说专业等活动，督促负责人按照一流专业和优秀基层教学组织的各项评价指标，明确发展目标、理清路径措施，遵循专业发展规律，在扎扎实实打基础的同时不断优化提升整体实力。</w:t>
      </w:r>
      <w:r>
        <w:rPr>
          <w:rFonts w:ascii="仿宋" w:eastAsia="仿宋" w:hAnsi="仿宋" w:hint="eastAsia"/>
          <w:b/>
          <w:sz w:val="32"/>
          <w:szCs w:val="32"/>
        </w:rPr>
        <w:t>物流工程、工业工程</w:t>
      </w:r>
      <w:r>
        <w:rPr>
          <w:rFonts w:ascii="仿宋" w:eastAsia="仿宋" w:hAnsi="仿宋" w:hint="eastAsia"/>
          <w:b/>
          <w:sz w:val="32"/>
          <w:szCs w:val="32"/>
        </w:rPr>
        <w:t>2</w:t>
      </w:r>
      <w:r>
        <w:rPr>
          <w:rFonts w:ascii="仿宋" w:eastAsia="仿宋" w:hAnsi="仿宋" w:hint="eastAsia"/>
          <w:b/>
          <w:sz w:val="32"/>
          <w:szCs w:val="32"/>
        </w:rPr>
        <w:t>个专业获批河南省一流专业建设点立项，并被推荐参评国家一流专业认定，物流管理专业</w:t>
      </w:r>
      <w:r>
        <w:rPr>
          <w:rFonts w:ascii="仿宋" w:eastAsia="仿宋" w:hAnsi="仿宋" w:hint="eastAsia"/>
          <w:b/>
          <w:sz w:val="32"/>
          <w:szCs w:val="32"/>
        </w:rPr>
        <w:t>在河南省专业评估中获得第三。工业工程教研室、物流工程教研室、物流管理教研室获批河南省高校优秀基层教学组织，质量管理工程教研室、交通运输教研室获批河南省高校合格基层教学组织。</w:t>
      </w:r>
    </w:p>
    <w:p w:rsidR="00907A44" w:rsidRDefault="006D3B8C">
      <w:pPr>
        <w:spacing w:line="560" w:lineRule="exact"/>
        <w:ind w:firstLineChars="200" w:firstLine="643"/>
        <w:rPr>
          <w:rFonts w:ascii="仿宋" w:eastAsia="仿宋" w:hAnsi="仿宋"/>
          <w:b/>
          <w:sz w:val="32"/>
          <w:szCs w:val="32"/>
        </w:rPr>
      </w:pPr>
      <w:r>
        <w:rPr>
          <w:rFonts w:ascii="仿宋" w:eastAsia="仿宋" w:hAnsi="仿宋" w:hint="eastAsia"/>
          <w:b/>
          <w:sz w:val="32"/>
          <w:szCs w:val="32"/>
        </w:rPr>
        <w:t>2.</w:t>
      </w:r>
      <w:r>
        <w:rPr>
          <w:rFonts w:ascii="仿宋" w:eastAsia="仿宋" w:hAnsi="仿宋" w:hint="eastAsia"/>
          <w:b/>
          <w:sz w:val="32"/>
          <w:szCs w:val="32"/>
        </w:rPr>
        <w:t>打造一流课程，教学改革成效显著</w:t>
      </w:r>
    </w:p>
    <w:p w:rsidR="00907A44" w:rsidRDefault="006D3B8C">
      <w:pPr>
        <w:spacing w:line="560" w:lineRule="exact"/>
        <w:ind w:firstLineChars="200" w:firstLine="640"/>
        <w:rPr>
          <w:rFonts w:ascii="仿宋" w:eastAsia="仿宋" w:hAnsi="仿宋"/>
          <w:sz w:val="32"/>
          <w:szCs w:val="32"/>
        </w:rPr>
      </w:pPr>
      <w:r>
        <w:rPr>
          <w:rFonts w:ascii="仿宋" w:eastAsia="仿宋" w:hAnsi="仿宋" w:hint="eastAsia"/>
          <w:sz w:val="32"/>
          <w:szCs w:val="32"/>
        </w:rPr>
        <w:t>教学成果奖是体现大学教育教学水平的重要标志之一，是一流学科、一流专业、一流课程建设的重要内容。学院以教学成果奖申报、立项为驱动，早谋划，抓培育，抓落实，出效果。围绕各专业核心课，以建设一流课程为目标，鼓励课程组进行各项课程教学改革，优先资助核心课程教材建设。以项目为牵引，持续推进教学改革，不断提升教学</w:t>
      </w:r>
      <w:r>
        <w:rPr>
          <w:rFonts w:ascii="仿宋" w:eastAsia="仿宋" w:hAnsi="仿宋" w:hint="eastAsia"/>
          <w:sz w:val="32"/>
          <w:szCs w:val="32"/>
        </w:rPr>
        <w:t>改革的内涵建设质量。</w:t>
      </w:r>
      <w:r>
        <w:rPr>
          <w:rFonts w:ascii="仿宋" w:eastAsia="仿宋" w:hAnsi="仿宋" w:hint="eastAsia"/>
          <w:b/>
          <w:sz w:val="32"/>
          <w:szCs w:val="32"/>
        </w:rPr>
        <w:t>2</w:t>
      </w:r>
      <w:r>
        <w:rPr>
          <w:rFonts w:ascii="仿宋" w:eastAsia="仿宋" w:hAnsi="仿宋"/>
          <w:b/>
          <w:sz w:val="32"/>
          <w:szCs w:val="32"/>
        </w:rPr>
        <w:t>019</w:t>
      </w:r>
      <w:r>
        <w:rPr>
          <w:rFonts w:ascii="仿宋" w:eastAsia="仿宋" w:hAnsi="仿宋" w:hint="eastAsia"/>
          <w:b/>
          <w:sz w:val="32"/>
          <w:szCs w:val="32"/>
        </w:rPr>
        <w:t>年获批</w:t>
      </w:r>
      <w:r>
        <w:rPr>
          <w:rFonts w:ascii="仿宋" w:eastAsia="仿宋" w:hAnsi="仿宋" w:hint="eastAsia"/>
          <w:b/>
          <w:sz w:val="32"/>
          <w:szCs w:val="32"/>
        </w:rPr>
        <w:lastRenderedPageBreak/>
        <w:t>1</w:t>
      </w:r>
      <w:r>
        <w:rPr>
          <w:rFonts w:ascii="仿宋" w:eastAsia="仿宋" w:hAnsi="仿宋" w:hint="eastAsia"/>
          <w:b/>
          <w:sz w:val="32"/>
          <w:szCs w:val="32"/>
        </w:rPr>
        <w:t>项省级教学质量工程项目</w:t>
      </w:r>
      <w:r>
        <w:rPr>
          <w:rFonts w:ascii="仿宋" w:eastAsia="仿宋" w:hAnsi="仿宋" w:hint="eastAsia"/>
          <w:b/>
          <w:sz w:val="32"/>
          <w:szCs w:val="32"/>
        </w:rPr>
        <w:t xml:space="preserve"> (</w:t>
      </w:r>
      <w:r>
        <w:rPr>
          <w:rFonts w:ascii="仿宋" w:eastAsia="仿宋" w:hAnsi="仿宋" w:hint="eastAsia"/>
          <w:sz w:val="32"/>
          <w:szCs w:val="32"/>
        </w:rPr>
        <w:t>《面向航空制造业的仓储系统虚拟仿真实验项目》</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b/>
          <w:sz w:val="32"/>
          <w:szCs w:val="32"/>
        </w:rPr>
        <w:t>并被推荐参评国家虚拟仿真实验项目的认定</w:t>
      </w:r>
      <w:r>
        <w:rPr>
          <w:rFonts w:ascii="仿宋" w:eastAsia="仿宋" w:hAnsi="仿宋"/>
          <w:b/>
          <w:sz w:val="32"/>
          <w:szCs w:val="32"/>
        </w:rPr>
        <w:t>。</w:t>
      </w:r>
    </w:p>
    <w:p w:rsidR="00907A44" w:rsidRDefault="006D3B8C">
      <w:pPr>
        <w:spacing w:line="560" w:lineRule="exact"/>
        <w:ind w:firstLineChars="200" w:firstLine="643"/>
        <w:outlineLvl w:val="1"/>
        <w:rPr>
          <w:rFonts w:ascii="仿宋" w:eastAsia="仿宋" w:hAnsi="仿宋"/>
          <w:b/>
          <w:sz w:val="32"/>
          <w:szCs w:val="32"/>
        </w:rPr>
      </w:pPr>
      <w:r>
        <w:rPr>
          <w:rFonts w:ascii="仿宋" w:eastAsia="仿宋" w:hAnsi="仿宋" w:hint="eastAsia"/>
          <w:b/>
          <w:sz w:val="32"/>
          <w:szCs w:val="32"/>
        </w:rPr>
        <w:t>3.</w:t>
      </w:r>
      <w:r>
        <w:rPr>
          <w:rFonts w:ascii="仿宋" w:eastAsia="仿宋" w:hAnsi="仿宋" w:hint="eastAsia"/>
          <w:b/>
          <w:sz w:val="32"/>
          <w:szCs w:val="32"/>
        </w:rPr>
        <w:t>融合教学规范，持续优化日常管理</w:t>
      </w:r>
    </w:p>
    <w:p w:rsidR="00907A44" w:rsidRDefault="006D3B8C">
      <w:pPr>
        <w:spacing w:line="560" w:lineRule="exact"/>
        <w:ind w:firstLineChars="200" w:firstLine="640"/>
        <w:rPr>
          <w:rFonts w:ascii="仿宋" w:eastAsia="仿宋" w:hAnsi="仿宋"/>
          <w:sz w:val="32"/>
          <w:szCs w:val="32"/>
        </w:rPr>
      </w:pPr>
      <w:r>
        <w:rPr>
          <w:rFonts w:ascii="仿宋" w:eastAsia="仿宋" w:hAnsi="仿宋" w:hint="eastAsia"/>
          <w:sz w:val="32"/>
          <w:szCs w:val="32"/>
        </w:rPr>
        <w:t>两个学院的合并以及新博士的加入，使得教师人数迅速增加，制度对规范教学过程显的尤为重要。在学校最新教学制度的框架下，对原两个学院中的教学相关制度进行梳理和完善，对部分日常教学事务形成流程化管理，提升管理效率和教学质量，更好的服务于师生。</w:t>
      </w:r>
    </w:p>
    <w:p w:rsidR="00907A44" w:rsidRDefault="006D3B8C">
      <w:pPr>
        <w:spacing w:line="560" w:lineRule="exact"/>
        <w:ind w:firstLineChars="200" w:firstLine="643"/>
        <w:outlineLvl w:val="1"/>
        <w:rPr>
          <w:rFonts w:ascii="仿宋" w:eastAsia="仿宋" w:hAnsi="仿宋"/>
          <w:b/>
          <w:sz w:val="32"/>
          <w:szCs w:val="32"/>
        </w:rPr>
      </w:pPr>
      <w:r>
        <w:rPr>
          <w:rFonts w:ascii="仿宋" w:eastAsia="仿宋" w:hAnsi="仿宋" w:hint="eastAsia"/>
          <w:b/>
          <w:sz w:val="32"/>
          <w:szCs w:val="32"/>
        </w:rPr>
        <w:t>4.</w:t>
      </w:r>
      <w:r>
        <w:rPr>
          <w:rFonts w:ascii="仿宋" w:eastAsia="仿宋" w:hAnsi="仿宋" w:hint="eastAsia"/>
          <w:b/>
          <w:sz w:val="32"/>
          <w:szCs w:val="32"/>
        </w:rPr>
        <w:t>激发双创热情，双创竞赛成绩再创辉煌</w:t>
      </w:r>
    </w:p>
    <w:p w:rsidR="00907A44" w:rsidRDefault="006D3B8C">
      <w:pPr>
        <w:spacing w:line="560" w:lineRule="exact"/>
        <w:ind w:firstLineChars="200" w:firstLine="640"/>
        <w:outlineLvl w:val="1"/>
        <w:rPr>
          <w:rFonts w:ascii="仿宋" w:eastAsia="仿宋" w:hAnsi="仿宋"/>
          <w:b/>
          <w:sz w:val="32"/>
          <w:szCs w:val="32"/>
        </w:rPr>
      </w:pPr>
      <w:r>
        <w:rPr>
          <w:rFonts w:ascii="仿宋" w:eastAsia="仿宋" w:hAnsi="仿宋" w:hint="eastAsia"/>
          <w:sz w:val="32"/>
          <w:szCs w:val="32"/>
        </w:rPr>
        <w:t>学院积极发挥“以赛促学、以赛促教、以赛促建、学赛</w:t>
      </w:r>
      <w:r>
        <w:rPr>
          <w:rFonts w:ascii="仿宋" w:eastAsia="仿宋" w:hAnsi="仿宋" w:hint="eastAsia"/>
          <w:sz w:val="32"/>
          <w:szCs w:val="32"/>
        </w:rPr>
        <w:t>结合”的学科竞赛模式，在传承学院竞赛优势的基础上，进一步完善指导方式，不断扩大师生参与学科竞赛和创新创业活动的热情和氛围，提升获奖成果的数量和层次。在互联网</w:t>
      </w:r>
      <w:r>
        <w:rPr>
          <w:rFonts w:ascii="仿宋" w:eastAsia="仿宋" w:hAnsi="仿宋" w:hint="eastAsia"/>
          <w:sz w:val="32"/>
          <w:szCs w:val="32"/>
        </w:rPr>
        <w:t>+</w:t>
      </w:r>
      <w:r>
        <w:rPr>
          <w:rFonts w:ascii="仿宋" w:eastAsia="仿宋" w:hAnsi="仿宋" w:hint="eastAsia"/>
          <w:sz w:val="32"/>
          <w:szCs w:val="32"/>
        </w:rPr>
        <w:t>、挑战杯、数学建模竞赛、全国物流设计大赛、中国大学生工业工程与精益管理创新大赛等比赛中获得多项省级以上奖项，</w:t>
      </w:r>
      <w:r>
        <w:rPr>
          <w:rFonts w:ascii="仿宋" w:eastAsia="仿宋" w:hAnsi="仿宋" w:hint="eastAsia"/>
          <w:b/>
          <w:sz w:val="32"/>
          <w:szCs w:val="32"/>
        </w:rPr>
        <w:t>分别于</w:t>
      </w:r>
      <w:r>
        <w:rPr>
          <w:rFonts w:ascii="仿宋" w:eastAsia="仿宋" w:hAnsi="仿宋" w:hint="eastAsia"/>
          <w:b/>
          <w:sz w:val="32"/>
          <w:szCs w:val="32"/>
        </w:rPr>
        <w:t>2</w:t>
      </w:r>
      <w:r>
        <w:rPr>
          <w:rFonts w:ascii="仿宋" w:eastAsia="仿宋" w:hAnsi="仿宋"/>
          <w:b/>
          <w:sz w:val="32"/>
          <w:szCs w:val="32"/>
        </w:rPr>
        <w:t>017</w:t>
      </w:r>
      <w:r>
        <w:rPr>
          <w:rFonts w:ascii="仿宋" w:eastAsia="仿宋" w:hAnsi="仿宋" w:hint="eastAsia"/>
          <w:b/>
          <w:sz w:val="32"/>
          <w:szCs w:val="32"/>
        </w:rPr>
        <w:t>年和</w:t>
      </w:r>
      <w:r>
        <w:rPr>
          <w:rFonts w:ascii="仿宋" w:eastAsia="仿宋" w:hAnsi="仿宋" w:hint="eastAsia"/>
          <w:b/>
          <w:sz w:val="32"/>
          <w:szCs w:val="32"/>
        </w:rPr>
        <w:t>2018</w:t>
      </w:r>
      <w:r>
        <w:rPr>
          <w:rFonts w:ascii="仿宋" w:eastAsia="仿宋" w:hAnsi="仿宋" w:hint="eastAsia"/>
          <w:b/>
          <w:sz w:val="32"/>
          <w:szCs w:val="32"/>
        </w:rPr>
        <w:t>年相继承办了河南省物流仿真设计大赛和全国物流仿真设计大赛，分别荣获了全国二等奖和全国一等奖，得到了河南日报、大河报等主流媒体对大赛及我院的深度报道。</w:t>
      </w:r>
      <w:r>
        <w:rPr>
          <w:rFonts w:ascii="仿宋" w:eastAsia="仿宋" w:hAnsi="仿宋" w:hint="eastAsia"/>
          <w:sz w:val="32"/>
          <w:szCs w:val="32"/>
        </w:rPr>
        <w:t>。</w:t>
      </w:r>
    </w:p>
    <w:p w:rsidR="00907A44" w:rsidRDefault="006D3B8C">
      <w:pPr>
        <w:spacing w:line="560" w:lineRule="exact"/>
        <w:ind w:firstLineChars="200" w:firstLine="643"/>
        <w:outlineLvl w:val="1"/>
        <w:rPr>
          <w:rFonts w:ascii="仿宋" w:eastAsia="仿宋" w:hAnsi="仿宋"/>
          <w:b/>
          <w:sz w:val="32"/>
          <w:szCs w:val="32"/>
        </w:rPr>
      </w:pPr>
      <w:r>
        <w:rPr>
          <w:rFonts w:ascii="仿宋" w:eastAsia="仿宋" w:hAnsi="仿宋" w:hint="eastAsia"/>
          <w:b/>
          <w:sz w:val="32"/>
          <w:szCs w:val="32"/>
        </w:rPr>
        <w:t>5.</w:t>
      </w:r>
      <w:r>
        <w:rPr>
          <w:rFonts w:ascii="仿宋" w:eastAsia="仿宋" w:hAnsi="仿宋" w:hint="eastAsia"/>
          <w:b/>
          <w:sz w:val="32"/>
          <w:szCs w:val="32"/>
        </w:rPr>
        <w:t>加强对外合作交流，汇聚各类资源协同育人</w:t>
      </w:r>
    </w:p>
    <w:p w:rsidR="00907A44" w:rsidRDefault="006D3B8C">
      <w:pPr>
        <w:spacing w:line="560" w:lineRule="exact"/>
        <w:ind w:firstLineChars="200" w:firstLine="640"/>
        <w:rPr>
          <w:rFonts w:ascii="仿宋" w:eastAsia="仿宋" w:hAnsi="仿宋"/>
          <w:sz w:val="32"/>
          <w:szCs w:val="32"/>
        </w:rPr>
      </w:pPr>
      <w:r>
        <w:rPr>
          <w:rFonts w:ascii="仿宋" w:eastAsia="仿宋" w:hAnsi="仿宋" w:hint="eastAsia"/>
          <w:sz w:val="32"/>
          <w:szCs w:val="32"/>
        </w:rPr>
        <w:t>加强与行业协会、学会、政府、高校、知名企业的联系，争取话语权，提升影响力。于</w:t>
      </w:r>
      <w:r>
        <w:rPr>
          <w:rFonts w:ascii="仿宋" w:eastAsia="仿宋" w:hAnsi="仿宋" w:hint="eastAsia"/>
          <w:sz w:val="32"/>
          <w:szCs w:val="32"/>
        </w:rPr>
        <w:t>2016</w:t>
      </w:r>
      <w:r>
        <w:rPr>
          <w:rFonts w:ascii="仿宋" w:eastAsia="仿宋" w:hAnsi="仿宋" w:hint="eastAsia"/>
          <w:sz w:val="32"/>
          <w:szCs w:val="32"/>
        </w:rPr>
        <w:t>年荣获“</w:t>
      </w:r>
      <w:r>
        <w:rPr>
          <w:rFonts w:ascii="仿宋" w:eastAsia="仿宋" w:hAnsi="仿宋" w:hint="eastAsia"/>
          <w:b/>
          <w:sz w:val="32"/>
          <w:szCs w:val="32"/>
        </w:rPr>
        <w:t>河南省物流教育突出贡献单位</w:t>
      </w:r>
      <w:r>
        <w:rPr>
          <w:rFonts w:ascii="仿宋" w:eastAsia="仿宋" w:hAnsi="仿宋" w:hint="eastAsia"/>
          <w:sz w:val="32"/>
          <w:szCs w:val="32"/>
        </w:rPr>
        <w:t>”荣誉称号，并于</w:t>
      </w:r>
      <w:r>
        <w:rPr>
          <w:rFonts w:ascii="仿宋" w:eastAsia="仿宋" w:hAnsi="仿宋" w:hint="eastAsia"/>
          <w:sz w:val="32"/>
          <w:szCs w:val="32"/>
        </w:rPr>
        <w:t>2017</w:t>
      </w:r>
      <w:r>
        <w:rPr>
          <w:rFonts w:ascii="仿宋" w:eastAsia="仿宋" w:hAnsi="仿宋" w:hint="eastAsia"/>
          <w:sz w:val="32"/>
          <w:szCs w:val="32"/>
        </w:rPr>
        <w:t>年成为</w:t>
      </w:r>
      <w:r>
        <w:rPr>
          <w:rFonts w:ascii="仿宋" w:eastAsia="仿宋" w:hAnsi="仿宋" w:hint="eastAsia"/>
          <w:b/>
          <w:sz w:val="32"/>
          <w:szCs w:val="32"/>
        </w:rPr>
        <w:t>河南省高校物流管理与</w:t>
      </w:r>
      <w:r>
        <w:rPr>
          <w:rFonts w:ascii="仿宋" w:eastAsia="仿宋" w:hAnsi="仿宋" w:hint="eastAsia"/>
          <w:b/>
          <w:sz w:val="32"/>
          <w:szCs w:val="32"/>
        </w:rPr>
        <w:lastRenderedPageBreak/>
        <w:t>工程类本科专业教学指导委员会主任委员单位</w:t>
      </w:r>
      <w:r>
        <w:rPr>
          <w:rFonts w:ascii="仿宋" w:eastAsia="仿宋" w:hAnsi="仿宋" w:hint="eastAsia"/>
          <w:sz w:val="32"/>
          <w:szCs w:val="32"/>
        </w:rPr>
        <w:t>（我院院长刘源任主任委员，副院长王国保任秘书长），这是全省物流教育界和社会企业对我院物流专业教育的肯定和认可，对我院的发展和声誉有着重要影响。</w:t>
      </w:r>
    </w:p>
    <w:p w:rsidR="00907A44" w:rsidRDefault="006D3B8C">
      <w:pPr>
        <w:spacing w:line="560" w:lineRule="exact"/>
        <w:ind w:firstLineChars="200" w:firstLine="640"/>
        <w:rPr>
          <w:rFonts w:ascii="仿宋" w:eastAsia="仿宋" w:hAnsi="仿宋"/>
          <w:sz w:val="32"/>
          <w:szCs w:val="32"/>
        </w:rPr>
      </w:pPr>
      <w:r>
        <w:rPr>
          <w:rFonts w:ascii="仿宋" w:eastAsia="仿宋" w:hAnsi="仿宋" w:hint="eastAsia"/>
          <w:sz w:val="32"/>
          <w:szCs w:val="32"/>
        </w:rPr>
        <w:t>学院积极拓展国际合作办学，与来自美国、俄罗斯、澳大利亚、韩国等国家的多所大学进行了合作。目前，与澳大利亚南昆士兰大学合作的物流管理专业国际合作课程项目已完成三届</w:t>
      </w:r>
      <w:r>
        <w:rPr>
          <w:rFonts w:ascii="仿宋" w:eastAsia="仿宋" w:hAnsi="仿宋" w:hint="eastAsia"/>
          <w:sz w:val="32"/>
          <w:szCs w:val="32"/>
        </w:rPr>
        <w:t>招生，每届招生</w:t>
      </w:r>
      <w:r>
        <w:rPr>
          <w:rFonts w:ascii="仿宋" w:eastAsia="仿宋" w:hAnsi="仿宋" w:hint="eastAsia"/>
          <w:sz w:val="32"/>
          <w:szCs w:val="32"/>
        </w:rPr>
        <w:t>100</w:t>
      </w:r>
      <w:r>
        <w:rPr>
          <w:rFonts w:ascii="仿宋" w:eastAsia="仿宋" w:hAnsi="仿宋" w:hint="eastAsia"/>
          <w:sz w:val="32"/>
          <w:szCs w:val="32"/>
        </w:rPr>
        <w:t>人。与韩国仁荷大学的合作取得了突破性进展，签署了本科交换生及本硕连读项目合作协议、研究生（硕士</w:t>
      </w:r>
      <w:r>
        <w:rPr>
          <w:rFonts w:ascii="仿宋" w:eastAsia="仿宋" w:hAnsi="仿宋" w:hint="eastAsia"/>
          <w:sz w:val="32"/>
          <w:szCs w:val="32"/>
        </w:rPr>
        <w:t>/</w:t>
      </w:r>
      <w:r>
        <w:rPr>
          <w:rFonts w:ascii="仿宋" w:eastAsia="仿宋" w:hAnsi="仿宋" w:hint="eastAsia"/>
          <w:sz w:val="32"/>
          <w:szCs w:val="32"/>
        </w:rPr>
        <w:t>博士）交换生协议，已有</w:t>
      </w:r>
      <w:r>
        <w:rPr>
          <w:rFonts w:ascii="仿宋" w:eastAsia="仿宋" w:hAnsi="仿宋" w:hint="eastAsia"/>
          <w:sz w:val="32"/>
          <w:szCs w:val="32"/>
        </w:rPr>
        <w:t>7</w:t>
      </w:r>
      <w:r>
        <w:rPr>
          <w:rFonts w:ascii="仿宋" w:eastAsia="仿宋" w:hAnsi="仿宋" w:hint="eastAsia"/>
          <w:sz w:val="32"/>
          <w:szCs w:val="32"/>
        </w:rPr>
        <w:t>名本科生攻读仁荷大学本科生交换生（</w:t>
      </w:r>
      <w:r>
        <w:rPr>
          <w:rFonts w:ascii="仿宋" w:eastAsia="仿宋" w:hAnsi="仿宋" w:hint="eastAsia"/>
          <w:sz w:val="32"/>
          <w:szCs w:val="32"/>
        </w:rPr>
        <w:t>2+2</w:t>
      </w:r>
      <w:r>
        <w:rPr>
          <w:rFonts w:ascii="仿宋" w:eastAsia="仿宋" w:hAnsi="仿宋" w:hint="eastAsia"/>
          <w:sz w:val="32"/>
          <w:szCs w:val="32"/>
        </w:rPr>
        <w:t>）项目（毕业后同时获得中韩两国的学士学位），两名硕士研究生赴韩国仁荷大学进行一个学期的学习交流。与俄罗斯南乌拉尔大学联合申报中外合作机构（非独立法人），质量管理工程本科专业是五个合作专业之一。与德国安哈尔特大学合作，将于</w:t>
      </w:r>
      <w:r>
        <w:rPr>
          <w:rFonts w:ascii="仿宋" w:eastAsia="仿宋" w:hAnsi="仿宋" w:hint="eastAsia"/>
          <w:sz w:val="32"/>
          <w:szCs w:val="32"/>
        </w:rPr>
        <w:t>2021</w:t>
      </w:r>
      <w:r>
        <w:rPr>
          <w:rFonts w:ascii="仿宋" w:eastAsia="仿宋" w:hAnsi="仿宋" w:hint="eastAsia"/>
          <w:sz w:val="32"/>
          <w:szCs w:val="32"/>
        </w:rPr>
        <w:t>年联合培养研究生。</w:t>
      </w:r>
    </w:p>
    <w:p w:rsidR="00907A44" w:rsidRDefault="006D3B8C">
      <w:pPr>
        <w:spacing w:line="560" w:lineRule="exact"/>
        <w:ind w:firstLineChars="200" w:firstLine="640"/>
        <w:rPr>
          <w:rFonts w:ascii="仿宋" w:eastAsia="仿宋" w:hAnsi="仿宋"/>
          <w:sz w:val="32"/>
          <w:szCs w:val="32"/>
        </w:rPr>
      </w:pPr>
      <w:r>
        <w:rPr>
          <w:rFonts w:ascii="仿宋" w:eastAsia="仿宋" w:hAnsi="仿宋" w:hint="eastAsia"/>
          <w:sz w:val="32"/>
          <w:szCs w:val="32"/>
        </w:rPr>
        <w:t>学院与顺丰河南分公司合作</w:t>
      </w:r>
      <w:r>
        <w:rPr>
          <w:rFonts w:ascii="仿宋" w:eastAsia="仿宋" w:hAnsi="仿宋" w:hint="eastAsia"/>
          <w:b/>
          <w:sz w:val="32"/>
          <w:szCs w:val="32"/>
        </w:rPr>
        <w:t>开设“顺丰班”并设立顺丰奖学金</w:t>
      </w:r>
      <w:r>
        <w:rPr>
          <w:rFonts w:ascii="仿宋" w:eastAsia="仿宋" w:hAnsi="仿宋" w:hint="eastAsia"/>
          <w:sz w:val="32"/>
          <w:szCs w:val="32"/>
        </w:rPr>
        <w:t>，契合物流专业实践性要求，有利</w:t>
      </w:r>
      <w:r>
        <w:rPr>
          <w:rFonts w:ascii="仿宋" w:eastAsia="仿宋" w:hAnsi="仿宋" w:hint="eastAsia"/>
          <w:sz w:val="32"/>
          <w:szCs w:val="32"/>
        </w:rPr>
        <w:t>于提高学生就业、创业能力，增强了物流专业教学与用人单位的契合度。</w:t>
      </w:r>
      <w:r>
        <w:rPr>
          <w:rFonts w:ascii="仿宋" w:eastAsia="仿宋" w:hAnsi="仿宋" w:hint="eastAsia"/>
          <w:b/>
          <w:sz w:val="32"/>
          <w:szCs w:val="32"/>
        </w:rPr>
        <w:t>《郑州日报》、新浪、搜狐等多家主流媒体对此进行了宣传报道，对学院的发展和声誉产生重要影响。</w:t>
      </w:r>
    </w:p>
    <w:p w:rsidR="00907A44" w:rsidRDefault="006D3B8C">
      <w:pPr>
        <w:spacing w:line="560" w:lineRule="exact"/>
        <w:ind w:firstLineChars="200" w:firstLine="640"/>
        <w:rPr>
          <w:rFonts w:ascii="仿宋" w:eastAsia="仿宋" w:hAnsi="仿宋"/>
          <w:sz w:val="32"/>
          <w:szCs w:val="32"/>
        </w:rPr>
      </w:pPr>
      <w:r>
        <w:rPr>
          <w:rFonts w:ascii="仿宋" w:eastAsia="仿宋" w:hAnsi="仿宋" w:hint="eastAsia"/>
          <w:sz w:val="32"/>
          <w:szCs w:val="32"/>
        </w:rPr>
        <w:t>学院加大与专业协会的合作，与中国国际货运代理协会、河南省国际货运代理协会共同签署了《</w:t>
      </w:r>
      <w:r>
        <w:rPr>
          <w:rFonts w:ascii="仿宋" w:eastAsia="仿宋" w:hAnsi="仿宋"/>
          <w:sz w:val="32"/>
          <w:szCs w:val="32"/>
        </w:rPr>
        <w:t>&lt;ICAO/FIATA</w:t>
      </w:r>
      <w:r>
        <w:rPr>
          <w:rFonts w:ascii="仿宋" w:eastAsia="仿宋" w:hAnsi="仿宋" w:hint="eastAsia"/>
          <w:sz w:val="32"/>
          <w:szCs w:val="32"/>
        </w:rPr>
        <w:t>空运危险品证</w:t>
      </w:r>
      <w:r>
        <w:rPr>
          <w:rFonts w:ascii="仿宋" w:eastAsia="仿宋" w:hAnsi="仿宋" w:hint="eastAsia"/>
          <w:sz w:val="32"/>
          <w:szCs w:val="32"/>
        </w:rPr>
        <w:lastRenderedPageBreak/>
        <w:t>书</w:t>
      </w:r>
      <w:r>
        <w:rPr>
          <w:rFonts w:ascii="仿宋" w:eastAsia="仿宋" w:hAnsi="仿宋"/>
          <w:sz w:val="32"/>
          <w:szCs w:val="32"/>
        </w:rPr>
        <w:t>&gt;</w:t>
      </w:r>
      <w:r>
        <w:rPr>
          <w:rFonts w:ascii="仿宋" w:eastAsia="仿宋" w:hAnsi="仿宋" w:hint="eastAsia"/>
          <w:sz w:val="32"/>
          <w:szCs w:val="32"/>
        </w:rPr>
        <w:t>郑州培训分中心合作框架协议》。在管理工程学院设立</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ICAO/FIATA</w:t>
      </w:r>
      <w:r>
        <w:rPr>
          <w:rFonts w:ascii="仿宋" w:eastAsia="仿宋" w:hAnsi="仿宋" w:hint="eastAsia"/>
          <w:sz w:val="32"/>
          <w:szCs w:val="32"/>
        </w:rPr>
        <w:t>空运危险品证书》郑州培训分中心</w:t>
      </w:r>
      <w:r>
        <w:rPr>
          <w:rFonts w:ascii="仿宋" w:eastAsia="仿宋" w:hAnsi="仿宋"/>
          <w:sz w:val="32"/>
          <w:szCs w:val="32"/>
        </w:rPr>
        <w:t>”</w:t>
      </w:r>
      <w:r>
        <w:rPr>
          <w:rFonts w:ascii="仿宋" w:eastAsia="仿宋" w:hAnsi="仿宋" w:hint="eastAsia"/>
          <w:sz w:val="32"/>
          <w:szCs w:val="32"/>
        </w:rPr>
        <w:t>（全国仅</w:t>
      </w:r>
      <w:r>
        <w:rPr>
          <w:rFonts w:ascii="仿宋" w:eastAsia="仿宋" w:hAnsi="仿宋" w:hint="eastAsia"/>
          <w:sz w:val="32"/>
          <w:szCs w:val="32"/>
        </w:rPr>
        <w:t>5</w:t>
      </w:r>
      <w:r>
        <w:rPr>
          <w:rFonts w:ascii="仿宋" w:eastAsia="仿宋" w:hAnsi="仿宋" w:hint="eastAsia"/>
          <w:sz w:val="32"/>
          <w:szCs w:val="32"/>
        </w:rPr>
        <w:t>家），并已完成一期《</w:t>
      </w:r>
      <w:r>
        <w:rPr>
          <w:rFonts w:ascii="仿宋" w:eastAsia="仿宋" w:hAnsi="仿宋" w:hint="eastAsia"/>
          <w:sz w:val="32"/>
          <w:szCs w:val="32"/>
        </w:rPr>
        <w:t>CIFA/FIATA</w:t>
      </w:r>
      <w:r>
        <w:rPr>
          <w:rFonts w:ascii="仿宋" w:eastAsia="仿宋" w:hAnsi="仿宋" w:hint="eastAsia"/>
          <w:sz w:val="32"/>
          <w:szCs w:val="32"/>
        </w:rPr>
        <w:t>证书》培训，这是</w:t>
      </w:r>
      <w:r>
        <w:rPr>
          <w:rFonts w:ascii="仿宋" w:eastAsia="仿宋" w:hAnsi="仿宋" w:hint="eastAsia"/>
          <w:b/>
          <w:sz w:val="32"/>
          <w:szCs w:val="32"/>
        </w:rPr>
        <w:t>该项目与国内普通高等院校的首次合作</w:t>
      </w:r>
      <w:r>
        <w:rPr>
          <w:rFonts w:ascii="仿宋" w:eastAsia="仿宋" w:hAnsi="仿宋" w:hint="eastAsia"/>
          <w:sz w:val="32"/>
          <w:szCs w:val="32"/>
        </w:rPr>
        <w:t>。学院与国际货运代理协会的合作</w:t>
      </w:r>
      <w:r>
        <w:rPr>
          <w:rFonts w:ascii="仿宋" w:eastAsia="仿宋" w:hAnsi="仿宋" w:hint="eastAsia"/>
          <w:sz w:val="32"/>
          <w:szCs w:val="32"/>
        </w:rPr>
        <w:t>，将服务区域经济发展落实到实处，对于培养河南本地航空危险品运输方面的人才有着深远意义。</w:t>
      </w:r>
    </w:p>
    <w:p w:rsidR="00907A44" w:rsidRDefault="006D3B8C">
      <w:pPr>
        <w:spacing w:line="560" w:lineRule="exact"/>
        <w:ind w:firstLineChars="200" w:firstLine="640"/>
        <w:rPr>
          <w:rFonts w:ascii="仿宋" w:eastAsia="仿宋" w:hAnsi="仿宋"/>
          <w:sz w:val="32"/>
          <w:szCs w:val="32"/>
        </w:rPr>
      </w:pPr>
      <w:r>
        <w:rPr>
          <w:rFonts w:ascii="仿宋" w:eastAsia="仿宋" w:hAnsi="仿宋" w:hint="eastAsia"/>
          <w:sz w:val="32"/>
          <w:szCs w:val="32"/>
        </w:rPr>
        <w:t>学院进一步深化了与河南省邮管局（省政府快递物流主管部门）的合作，</w:t>
      </w:r>
      <w:r>
        <w:rPr>
          <w:rFonts w:ascii="仿宋" w:eastAsia="仿宋" w:hAnsi="仿宋" w:hint="eastAsia"/>
          <w:sz w:val="32"/>
          <w:szCs w:val="32"/>
        </w:rPr>
        <w:t>2019</w:t>
      </w:r>
      <w:r>
        <w:rPr>
          <w:rFonts w:ascii="仿宋" w:eastAsia="仿宋" w:hAnsi="仿宋" w:hint="eastAsia"/>
          <w:sz w:val="32"/>
          <w:szCs w:val="32"/>
        </w:rPr>
        <w:t>年联合举办了“第二届全国邮政行业职业技能竞赛河南省选拔赛”，正在商谈创办“快递学院”，筹划每年举办“互联网</w:t>
      </w:r>
      <w:r>
        <w:rPr>
          <w:rFonts w:ascii="仿宋" w:eastAsia="仿宋" w:hAnsi="仿宋" w:hint="eastAsia"/>
          <w:sz w:val="32"/>
          <w:szCs w:val="32"/>
        </w:rPr>
        <w:t>+</w:t>
      </w:r>
      <w:r>
        <w:rPr>
          <w:rFonts w:ascii="仿宋" w:eastAsia="仿宋" w:hAnsi="仿宋" w:hint="eastAsia"/>
          <w:sz w:val="32"/>
          <w:szCs w:val="32"/>
        </w:rPr>
        <w:t>快递大学生创新创业大赛”，推进双方在协同育人、咨询研发、社会服务等方面的深度合作。</w:t>
      </w:r>
    </w:p>
    <w:p w:rsidR="00907A44" w:rsidRDefault="006D3B8C">
      <w:pPr>
        <w:spacing w:line="560" w:lineRule="exact"/>
        <w:ind w:firstLineChars="200" w:firstLine="640"/>
        <w:rPr>
          <w:rFonts w:ascii="仿宋" w:eastAsia="仿宋" w:hAnsi="仿宋"/>
          <w:sz w:val="32"/>
          <w:szCs w:val="32"/>
        </w:rPr>
      </w:pPr>
      <w:r>
        <w:rPr>
          <w:rFonts w:ascii="仿宋" w:eastAsia="仿宋" w:hAnsi="仿宋" w:hint="eastAsia"/>
          <w:sz w:val="32"/>
          <w:szCs w:val="32"/>
        </w:rPr>
        <w:t>学院保持与中航企业的紧密联系，先后完成了对</w:t>
      </w:r>
      <w:r>
        <w:rPr>
          <w:rFonts w:ascii="仿宋" w:eastAsia="仿宋" w:hAnsi="仿宋" w:hint="eastAsia"/>
          <w:b/>
          <w:sz w:val="32"/>
          <w:szCs w:val="32"/>
        </w:rPr>
        <w:t>成飞公司、中国航发南方公司、中航供销中南有限公司、航宇救生装备有限公司</w:t>
      </w:r>
      <w:r>
        <w:rPr>
          <w:rFonts w:ascii="仿宋" w:eastAsia="仿宋" w:hAnsi="仿宋" w:hint="eastAsia"/>
          <w:sz w:val="32"/>
          <w:szCs w:val="32"/>
        </w:rPr>
        <w:t>等企业管理人员的业务培训。</w:t>
      </w:r>
    </w:p>
    <w:p w:rsidR="00C626F8" w:rsidRDefault="00C626F8">
      <w:pPr>
        <w:spacing w:line="560" w:lineRule="exact"/>
        <w:ind w:firstLineChars="196" w:firstLine="630"/>
        <w:outlineLvl w:val="0"/>
        <w:rPr>
          <w:rFonts w:ascii="黑体" w:eastAsia="黑体" w:hAnsi="黑体"/>
          <w:b/>
          <w:sz w:val="32"/>
          <w:szCs w:val="32"/>
        </w:rPr>
      </w:pPr>
    </w:p>
    <w:p w:rsidR="00907A44" w:rsidRDefault="006D3B8C">
      <w:pPr>
        <w:spacing w:line="560" w:lineRule="exact"/>
        <w:ind w:firstLineChars="196" w:firstLine="630"/>
        <w:outlineLvl w:val="0"/>
        <w:rPr>
          <w:rFonts w:ascii="黑体" w:eastAsia="黑体" w:hAnsi="黑体"/>
          <w:b/>
          <w:sz w:val="32"/>
          <w:szCs w:val="32"/>
        </w:rPr>
      </w:pPr>
      <w:r>
        <w:rPr>
          <w:rFonts w:ascii="黑体" w:eastAsia="黑体" w:hAnsi="黑体" w:hint="eastAsia"/>
          <w:b/>
          <w:sz w:val="32"/>
          <w:szCs w:val="32"/>
        </w:rPr>
        <w:t>四、以学科为引领，积</w:t>
      </w:r>
      <w:r>
        <w:rPr>
          <w:rFonts w:ascii="黑体" w:eastAsia="黑体" w:hAnsi="黑体" w:hint="eastAsia"/>
          <w:b/>
          <w:sz w:val="32"/>
          <w:szCs w:val="32"/>
        </w:rPr>
        <w:t>极推动科学研究、学科建设及研究生工作协同发展</w:t>
      </w:r>
    </w:p>
    <w:p w:rsidR="00907A44" w:rsidRDefault="006D3B8C">
      <w:pPr>
        <w:spacing w:line="560" w:lineRule="exact"/>
        <w:ind w:firstLineChars="200" w:firstLine="643"/>
        <w:outlineLvl w:val="1"/>
        <w:rPr>
          <w:rFonts w:ascii="仿宋" w:eastAsia="仿宋" w:hAnsi="仿宋"/>
          <w:b/>
          <w:sz w:val="32"/>
          <w:szCs w:val="32"/>
        </w:rPr>
      </w:pPr>
      <w:r>
        <w:rPr>
          <w:rFonts w:ascii="仿宋" w:eastAsia="仿宋" w:hAnsi="仿宋" w:hint="eastAsia"/>
          <w:b/>
          <w:sz w:val="32"/>
          <w:szCs w:val="32"/>
        </w:rPr>
        <w:t>1.</w:t>
      </w:r>
      <w:r>
        <w:rPr>
          <w:rFonts w:ascii="仿宋" w:eastAsia="仿宋" w:hAnsi="仿宋" w:hint="eastAsia"/>
          <w:b/>
          <w:sz w:val="32"/>
          <w:szCs w:val="32"/>
        </w:rPr>
        <w:t>订立学科建设目标，明确学科方向</w:t>
      </w:r>
    </w:p>
    <w:p w:rsidR="00907A44" w:rsidRDefault="006D3B8C">
      <w:pPr>
        <w:spacing w:line="560" w:lineRule="exact"/>
        <w:ind w:firstLineChars="200" w:firstLine="640"/>
        <w:rPr>
          <w:rFonts w:ascii="仿宋" w:eastAsia="仿宋" w:hAnsi="仿宋"/>
          <w:sz w:val="32"/>
          <w:szCs w:val="32"/>
        </w:rPr>
      </w:pPr>
      <w:r>
        <w:rPr>
          <w:rFonts w:ascii="仿宋" w:eastAsia="仿宋" w:hAnsi="仿宋" w:hint="eastAsia"/>
          <w:sz w:val="32"/>
          <w:szCs w:val="32"/>
        </w:rPr>
        <w:t>管理工程学院所属的管理科学与工程一级学科，是省级重点学科，也是一级学科硕士学位授权点。学院在考虑主体学科特色、区域特色和学校、学院背景及特色，在对学科新的增长点以及学科的交叉、融合与渗透情况进行全面论证的基础上，提出面向中</w:t>
      </w:r>
      <w:r>
        <w:rPr>
          <w:rFonts w:ascii="仿宋" w:eastAsia="仿宋" w:hAnsi="仿宋" w:hint="eastAsia"/>
          <w:sz w:val="32"/>
          <w:szCs w:val="32"/>
        </w:rPr>
        <w:lastRenderedPageBreak/>
        <w:t>航工业等高端制造业生产系统优化与管理研究、航空物流的理论与实践研究两个学科方向。</w:t>
      </w:r>
    </w:p>
    <w:p w:rsidR="00907A44" w:rsidRDefault="006D3B8C">
      <w:pPr>
        <w:spacing w:line="560" w:lineRule="exact"/>
        <w:ind w:firstLineChars="200" w:firstLine="640"/>
        <w:rPr>
          <w:rFonts w:ascii="仿宋" w:eastAsia="仿宋" w:hAnsi="仿宋"/>
          <w:sz w:val="32"/>
          <w:szCs w:val="32"/>
        </w:rPr>
      </w:pPr>
      <w:r>
        <w:rPr>
          <w:rFonts w:ascii="仿宋" w:eastAsia="仿宋" w:hAnsi="仿宋" w:hint="eastAsia"/>
          <w:sz w:val="32"/>
          <w:szCs w:val="32"/>
        </w:rPr>
        <w:t>围绕学科建设目标，学院多次召开研讨会研判形势、评判现状，梳理出学科建设存在的优势和短板，并确定了强队伍、聚方向、补短板、固优势</w:t>
      </w:r>
      <w:r>
        <w:rPr>
          <w:rFonts w:ascii="仿宋" w:eastAsia="仿宋" w:hAnsi="仿宋" w:hint="eastAsia"/>
          <w:sz w:val="32"/>
          <w:szCs w:val="32"/>
        </w:rPr>
        <w:t>、明赏罚、重突破的学科发展思路。作为牵头单位，</w:t>
      </w:r>
      <w:r>
        <w:rPr>
          <w:rFonts w:ascii="仿宋" w:eastAsia="仿宋" w:hAnsi="仿宋" w:hint="eastAsia"/>
          <w:b/>
          <w:sz w:val="32"/>
          <w:szCs w:val="32"/>
        </w:rPr>
        <w:t>顺利完成了第九批河南省重点学科中期验收、交通运输专业硕士点各项准备工作；作为重要支撑单位，圆满完成了我校航空经济与管理河南省特色骨干学科群的申报、第五轮学科评估等各项计划工作</w:t>
      </w:r>
      <w:r>
        <w:rPr>
          <w:rFonts w:ascii="仿宋" w:eastAsia="仿宋" w:hAnsi="仿宋" w:hint="eastAsia"/>
          <w:sz w:val="32"/>
          <w:szCs w:val="32"/>
        </w:rPr>
        <w:t>，助力我校航空经济与管理河南省特色骨干学科群立项获批。</w:t>
      </w:r>
    </w:p>
    <w:p w:rsidR="00907A44" w:rsidRDefault="006D3B8C">
      <w:pPr>
        <w:spacing w:line="560" w:lineRule="exact"/>
        <w:ind w:firstLineChars="200" w:firstLine="640"/>
        <w:rPr>
          <w:rFonts w:ascii="仿宋" w:eastAsia="仿宋" w:hAnsi="仿宋"/>
          <w:sz w:val="32"/>
          <w:szCs w:val="32"/>
        </w:rPr>
      </w:pPr>
      <w:r>
        <w:rPr>
          <w:rFonts w:ascii="仿宋" w:eastAsia="仿宋" w:hAnsi="仿宋" w:hint="eastAsia"/>
          <w:sz w:val="32"/>
          <w:szCs w:val="32"/>
        </w:rPr>
        <w:t>承办了</w:t>
      </w:r>
      <w:r>
        <w:rPr>
          <w:rFonts w:ascii="仿宋" w:eastAsia="仿宋" w:hAnsi="仿宋" w:hint="eastAsia"/>
          <w:sz w:val="32"/>
          <w:szCs w:val="32"/>
        </w:rPr>
        <w:t>2019</w:t>
      </w:r>
      <w:r>
        <w:rPr>
          <w:rFonts w:ascii="仿宋" w:eastAsia="仿宋" w:hAnsi="仿宋" w:hint="eastAsia"/>
          <w:sz w:val="32"/>
          <w:szCs w:val="32"/>
        </w:rPr>
        <w:t>中国国际航空产业技术高峰论坛和</w:t>
      </w:r>
      <w:r>
        <w:rPr>
          <w:rFonts w:ascii="仿宋" w:eastAsia="仿宋" w:hAnsi="仿宋" w:hint="eastAsia"/>
          <w:sz w:val="32"/>
          <w:szCs w:val="32"/>
        </w:rPr>
        <w:t>2020</w:t>
      </w:r>
      <w:r>
        <w:rPr>
          <w:rFonts w:ascii="仿宋" w:eastAsia="仿宋" w:hAnsi="仿宋" w:hint="eastAsia"/>
          <w:sz w:val="32"/>
          <w:szCs w:val="32"/>
        </w:rPr>
        <w:t>中国国际航空物流高峰论坛，进一步促进了我院对外学术交流，增强了学科影响力。</w:t>
      </w:r>
    </w:p>
    <w:p w:rsidR="00907A44" w:rsidRDefault="006D3B8C">
      <w:pPr>
        <w:spacing w:line="560" w:lineRule="exact"/>
        <w:ind w:firstLineChars="200" w:firstLine="643"/>
        <w:rPr>
          <w:rFonts w:ascii="仿宋" w:eastAsia="仿宋" w:hAnsi="仿宋"/>
          <w:b/>
          <w:sz w:val="32"/>
          <w:szCs w:val="32"/>
        </w:rPr>
      </w:pPr>
      <w:r>
        <w:rPr>
          <w:rFonts w:ascii="仿宋" w:eastAsia="仿宋" w:hAnsi="仿宋" w:hint="eastAsia"/>
          <w:b/>
          <w:sz w:val="32"/>
          <w:szCs w:val="32"/>
        </w:rPr>
        <w:t>2.</w:t>
      </w:r>
      <w:r>
        <w:rPr>
          <w:rFonts w:ascii="仿宋" w:eastAsia="仿宋" w:hAnsi="仿宋" w:hint="eastAsia"/>
          <w:b/>
          <w:sz w:val="32"/>
          <w:szCs w:val="32"/>
        </w:rPr>
        <w:t>完善学科队伍建设，打造学科人才高地</w:t>
      </w:r>
    </w:p>
    <w:p w:rsidR="00907A44" w:rsidRDefault="006D3B8C">
      <w:pPr>
        <w:spacing w:line="560" w:lineRule="exact"/>
        <w:ind w:firstLineChars="200" w:firstLine="640"/>
        <w:rPr>
          <w:rFonts w:ascii="仿宋" w:eastAsia="仿宋" w:hAnsi="仿宋"/>
          <w:sz w:val="32"/>
          <w:szCs w:val="32"/>
        </w:rPr>
      </w:pPr>
      <w:r>
        <w:rPr>
          <w:rFonts w:ascii="仿宋" w:eastAsia="仿宋" w:hAnsi="仿宋" w:hint="eastAsia"/>
          <w:sz w:val="32"/>
          <w:szCs w:val="32"/>
        </w:rPr>
        <w:t>学院根据不同博士教授在纵向课题、横向课题、写论文、教研等方面的个人特</w:t>
      </w:r>
      <w:r>
        <w:rPr>
          <w:rFonts w:ascii="仿宋" w:eastAsia="仿宋" w:hAnsi="仿宋" w:hint="eastAsia"/>
          <w:sz w:val="32"/>
          <w:szCs w:val="32"/>
        </w:rPr>
        <w:t>点，结合人才培养和学科建设的要求，组建团队，强化团队建设，以便</w:t>
      </w:r>
      <w:r>
        <w:rPr>
          <w:rFonts w:ascii="仿宋" w:eastAsia="仿宋" w:hAnsi="仿宋"/>
          <w:sz w:val="32"/>
          <w:szCs w:val="32"/>
        </w:rPr>
        <w:t>尽快形成稳定的科研团队</w:t>
      </w:r>
      <w:r>
        <w:rPr>
          <w:rFonts w:ascii="仿宋" w:eastAsia="仿宋" w:hAnsi="仿宋" w:hint="eastAsia"/>
          <w:sz w:val="32"/>
          <w:szCs w:val="32"/>
        </w:rPr>
        <w:t>，尽快形成持续发展、出成果的扎实基础。并逐渐提高“双师型”和“企业兼职”师资比重。</w:t>
      </w:r>
      <w:r>
        <w:rPr>
          <w:rFonts w:ascii="仿宋" w:eastAsia="仿宋" w:hAnsi="仿宋"/>
          <w:sz w:val="32"/>
          <w:szCs w:val="32"/>
        </w:rPr>
        <w:t>根据我院专业</w:t>
      </w:r>
      <w:r>
        <w:rPr>
          <w:rFonts w:ascii="仿宋" w:eastAsia="仿宋" w:hAnsi="仿宋" w:hint="eastAsia"/>
          <w:sz w:val="32"/>
          <w:szCs w:val="32"/>
        </w:rPr>
        <w:t>和</w:t>
      </w:r>
      <w:r>
        <w:rPr>
          <w:rFonts w:ascii="仿宋" w:eastAsia="仿宋" w:hAnsi="仿宋"/>
          <w:sz w:val="32"/>
          <w:szCs w:val="32"/>
        </w:rPr>
        <w:t>学科技术应用型强</w:t>
      </w:r>
      <w:r>
        <w:rPr>
          <w:rFonts w:ascii="仿宋" w:eastAsia="仿宋" w:hAnsi="仿宋" w:hint="eastAsia"/>
          <w:sz w:val="32"/>
          <w:szCs w:val="32"/>
        </w:rPr>
        <w:t>的特点和要求，在保持和强化理论研究的同时，进一步以加强理论成果转化输出和渠道建设为目标，以应用为导向，苦炼内功，提升我院学科专业的服务和应用能力，推动产教融合，服务多元化的航空产业和</w:t>
      </w:r>
      <w:r>
        <w:rPr>
          <w:rFonts w:ascii="仿宋" w:eastAsia="仿宋" w:hAnsi="仿宋" w:hint="eastAsia"/>
          <w:sz w:val="32"/>
          <w:szCs w:val="32"/>
        </w:rPr>
        <w:lastRenderedPageBreak/>
        <w:t>区域经济发展需要。</w:t>
      </w:r>
    </w:p>
    <w:p w:rsidR="00907A44" w:rsidRDefault="006D3B8C">
      <w:pPr>
        <w:spacing w:line="560" w:lineRule="exact"/>
        <w:ind w:firstLineChars="200" w:firstLine="643"/>
        <w:outlineLvl w:val="1"/>
        <w:rPr>
          <w:rFonts w:ascii="仿宋" w:eastAsia="仿宋" w:hAnsi="仿宋"/>
          <w:b/>
          <w:sz w:val="32"/>
          <w:szCs w:val="32"/>
        </w:rPr>
      </w:pPr>
      <w:r>
        <w:rPr>
          <w:rFonts w:ascii="仿宋" w:eastAsia="仿宋" w:hAnsi="仿宋" w:hint="eastAsia"/>
          <w:b/>
          <w:sz w:val="32"/>
          <w:szCs w:val="32"/>
        </w:rPr>
        <w:t>3.</w:t>
      </w:r>
      <w:r>
        <w:rPr>
          <w:rFonts w:ascii="仿宋" w:eastAsia="仿宋" w:hAnsi="仿宋" w:hint="eastAsia"/>
          <w:b/>
          <w:sz w:val="32"/>
          <w:szCs w:val="32"/>
        </w:rPr>
        <w:t>聚焦高层次科研项目，提升学术成果水平</w:t>
      </w:r>
    </w:p>
    <w:p w:rsidR="00907A44" w:rsidRDefault="006D3B8C">
      <w:pPr>
        <w:spacing w:line="560" w:lineRule="exact"/>
        <w:ind w:firstLineChars="200" w:firstLine="640"/>
        <w:rPr>
          <w:rFonts w:ascii="仿宋" w:eastAsia="仿宋" w:hAnsi="仿宋"/>
          <w:sz w:val="32"/>
          <w:szCs w:val="32"/>
        </w:rPr>
      </w:pPr>
      <w:r>
        <w:rPr>
          <w:rFonts w:ascii="仿宋" w:eastAsia="仿宋" w:hAnsi="仿宋" w:hint="eastAsia"/>
          <w:sz w:val="32"/>
          <w:szCs w:val="32"/>
        </w:rPr>
        <w:t>学院将高层次科研项目的申报与完成作为学科建设的</w:t>
      </w:r>
      <w:r>
        <w:rPr>
          <w:rFonts w:ascii="仿宋" w:eastAsia="仿宋" w:hAnsi="仿宋"/>
          <w:sz w:val="32"/>
          <w:szCs w:val="32"/>
        </w:rPr>
        <w:t>“</w:t>
      </w:r>
      <w:r>
        <w:rPr>
          <w:rFonts w:ascii="仿宋" w:eastAsia="仿宋" w:hAnsi="仿宋" w:hint="eastAsia"/>
          <w:sz w:val="32"/>
          <w:szCs w:val="32"/>
        </w:rPr>
        <w:t>牛鼻子</w:t>
      </w:r>
      <w:r>
        <w:rPr>
          <w:rFonts w:ascii="仿宋" w:eastAsia="仿宋" w:hAnsi="仿宋"/>
          <w:sz w:val="32"/>
          <w:szCs w:val="32"/>
        </w:rPr>
        <w:t>”</w:t>
      </w:r>
      <w:r>
        <w:rPr>
          <w:rFonts w:ascii="仿宋" w:eastAsia="仿宋" w:hAnsi="仿宋" w:hint="eastAsia"/>
          <w:sz w:val="32"/>
          <w:szCs w:val="32"/>
        </w:rPr>
        <w:t>，激励每位教授、</w:t>
      </w:r>
      <w:r>
        <w:rPr>
          <w:rFonts w:ascii="仿宋" w:eastAsia="仿宋" w:hAnsi="仿宋" w:hint="eastAsia"/>
          <w:sz w:val="32"/>
          <w:szCs w:val="32"/>
        </w:rPr>
        <w:t>博士教师重点申报国家自科、社科基金，力争通过高水平项目拉动教师科研能力与水平的提高。近</w:t>
      </w:r>
      <w:r>
        <w:rPr>
          <w:rFonts w:ascii="仿宋" w:eastAsia="仿宋" w:hAnsi="仿宋" w:hint="eastAsia"/>
          <w:sz w:val="32"/>
          <w:szCs w:val="32"/>
        </w:rPr>
        <w:t>3</w:t>
      </w:r>
      <w:r>
        <w:rPr>
          <w:rFonts w:ascii="仿宋" w:eastAsia="仿宋" w:hAnsi="仿宋" w:hint="eastAsia"/>
          <w:sz w:val="32"/>
          <w:szCs w:val="32"/>
        </w:rPr>
        <w:t>年共</w:t>
      </w:r>
      <w:r>
        <w:rPr>
          <w:rFonts w:ascii="仿宋" w:eastAsia="仿宋" w:hAnsi="仿宋" w:hint="eastAsia"/>
          <w:b/>
          <w:sz w:val="32"/>
          <w:szCs w:val="32"/>
        </w:rPr>
        <w:t>获批国家自然科学基金项目立项</w:t>
      </w:r>
      <w:r>
        <w:rPr>
          <w:rFonts w:ascii="仿宋" w:eastAsia="仿宋" w:hAnsi="仿宋"/>
          <w:b/>
          <w:sz w:val="32"/>
          <w:szCs w:val="32"/>
        </w:rPr>
        <w:t>4</w:t>
      </w:r>
      <w:r>
        <w:rPr>
          <w:rFonts w:ascii="仿宋" w:eastAsia="仿宋" w:hAnsi="仿宋" w:hint="eastAsia"/>
          <w:b/>
          <w:sz w:val="32"/>
          <w:szCs w:val="32"/>
        </w:rPr>
        <w:t>项、教育部人文社科项目立项</w:t>
      </w:r>
      <w:r>
        <w:rPr>
          <w:rFonts w:ascii="仿宋" w:eastAsia="仿宋" w:hAnsi="仿宋"/>
          <w:b/>
          <w:sz w:val="32"/>
          <w:szCs w:val="32"/>
        </w:rPr>
        <w:t>5</w:t>
      </w:r>
      <w:r>
        <w:rPr>
          <w:rFonts w:ascii="仿宋" w:eastAsia="仿宋" w:hAnsi="仿宋" w:hint="eastAsia"/>
          <w:b/>
          <w:sz w:val="32"/>
          <w:szCs w:val="32"/>
        </w:rPr>
        <w:t>项</w:t>
      </w:r>
      <w:r>
        <w:rPr>
          <w:rFonts w:ascii="仿宋" w:eastAsia="仿宋" w:hAnsi="仿宋" w:hint="eastAsia"/>
          <w:sz w:val="32"/>
          <w:szCs w:val="32"/>
        </w:rPr>
        <w:t>，</w:t>
      </w:r>
      <w:r>
        <w:rPr>
          <w:rFonts w:ascii="仿宋" w:eastAsia="仿宋" w:hAnsi="仿宋" w:hint="eastAsia"/>
          <w:b/>
          <w:sz w:val="32"/>
          <w:szCs w:val="32"/>
        </w:rPr>
        <w:t>获得河南省科技进步三等奖</w:t>
      </w:r>
      <w:r>
        <w:rPr>
          <w:rFonts w:ascii="仿宋" w:eastAsia="仿宋" w:hAnsi="仿宋"/>
          <w:b/>
          <w:sz w:val="32"/>
          <w:szCs w:val="32"/>
        </w:rPr>
        <w:t>1</w:t>
      </w:r>
      <w:r>
        <w:rPr>
          <w:rFonts w:ascii="仿宋" w:eastAsia="仿宋" w:hAnsi="仿宋" w:hint="eastAsia"/>
          <w:b/>
          <w:sz w:val="32"/>
          <w:szCs w:val="32"/>
        </w:rPr>
        <w:t>项，到账科研经费近</w:t>
      </w:r>
      <w:r>
        <w:rPr>
          <w:rFonts w:ascii="仿宋" w:eastAsia="仿宋" w:hAnsi="仿宋" w:hint="eastAsia"/>
          <w:b/>
          <w:sz w:val="32"/>
          <w:szCs w:val="32"/>
        </w:rPr>
        <w:t>500</w:t>
      </w:r>
      <w:r>
        <w:rPr>
          <w:rFonts w:ascii="仿宋" w:eastAsia="仿宋" w:hAnsi="仿宋" w:hint="eastAsia"/>
          <w:b/>
          <w:sz w:val="32"/>
          <w:szCs w:val="32"/>
        </w:rPr>
        <w:t>万元</w:t>
      </w:r>
      <w:r>
        <w:rPr>
          <w:rFonts w:ascii="仿宋" w:eastAsia="仿宋" w:hAnsi="仿宋" w:hint="eastAsia"/>
          <w:sz w:val="32"/>
          <w:szCs w:val="32"/>
        </w:rPr>
        <w:t>。</w:t>
      </w:r>
    </w:p>
    <w:p w:rsidR="00907A44" w:rsidRDefault="006D3B8C">
      <w:pPr>
        <w:spacing w:line="560" w:lineRule="exact"/>
        <w:ind w:firstLineChars="200" w:firstLine="643"/>
        <w:rPr>
          <w:rFonts w:ascii="仿宋" w:eastAsia="仿宋" w:hAnsi="仿宋"/>
          <w:b/>
          <w:sz w:val="32"/>
          <w:szCs w:val="32"/>
        </w:rPr>
      </w:pPr>
      <w:r>
        <w:rPr>
          <w:rFonts w:ascii="仿宋" w:eastAsia="仿宋" w:hAnsi="仿宋" w:hint="eastAsia"/>
          <w:b/>
          <w:sz w:val="32"/>
          <w:szCs w:val="32"/>
        </w:rPr>
        <w:t>4</w:t>
      </w:r>
      <w:r>
        <w:rPr>
          <w:rFonts w:ascii="仿宋" w:eastAsia="仿宋" w:hAnsi="仿宋"/>
          <w:b/>
          <w:sz w:val="32"/>
          <w:szCs w:val="32"/>
        </w:rPr>
        <w:t>.</w:t>
      </w:r>
      <w:r>
        <w:rPr>
          <w:rFonts w:ascii="仿宋" w:eastAsia="仿宋" w:hAnsi="仿宋" w:hint="eastAsia"/>
          <w:b/>
          <w:sz w:val="32"/>
          <w:szCs w:val="32"/>
        </w:rPr>
        <w:t>提升研究生培养管理工作水平，不断提高研究生培养质量</w:t>
      </w:r>
    </w:p>
    <w:p w:rsidR="00907A44" w:rsidRDefault="006D3B8C">
      <w:pPr>
        <w:spacing w:line="560" w:lineRule="exact"/>
        <w:ind w:firstLineChars="200" w:firstLine="640"/>
        <w:rPr>
          <w:rFonts w:ascii="仿宋" w:eastAsia="仿宋" w:hAnsi="仿宋"/>
          <w:sz w:val="32"/>
          <w:szCs w:val="32"/>
        </w:rPr>
      </w:pPr>
      <w:r>
        <w:rPr>
          <w:rFonts w:ascii="仿宋" w:eastAsia="仿宋" w:hAnsi="仿宋" w:hint="eastAsia"/>
          <w:sz w:val="32"/>
          <w:szCs w:val="32"/>
        </w:rPr>
        <w:t>强化研究生学术和实践创新能力培养制度建设，重新修订了管理科学与工程学科学术学位硕士研究生培养方案，制定《管理工程学院硕士学位申请者学术成果要求规定》，提高研究生培养质量。仅</w:t>
      </w:r>
      <w:r>
        <w:rPr>
          <w:rFonts w:ascii="仿宋" w:eastAsia="仿宋" w:hAnsi="仿宋" w:hint="eastAsia"/>
          <w:sz w:val="32"/>
          <w:szCs w:val="32"/>
        </w:rPr>
        <w:t>2019</w:t>
      </w:r>
      <w:r>
        <w:rPr>
          <w:rFonts w:ascii="仿宋" w:eastAsia="仿宋" w:hAnsi="仿宋" w:hint="eastAsia"/>
          <w:sz w:val="32"/>
          <w:szCs w:val="32"/>
        </w:rPr>
        <w:t>年，我院</w:t>
      </w:r>
      <w:r>
        <w:rPr>
          <w:rFonts w:ascii="仿宋" w:eastAsia="仿宋" w:hAnsi="仿宋" w:hint="eastAsia"/>
          <w:b/>
          <w:sz w:val="32"/>
          <w:szCs w:val="32"/>
        </w:rPr>
        <w:t>研究生共发表论文</w:t>
      </w:r>
      <w:r>
        <w:rPr>
          <w:rFonts w:ascii="仿宋" w:eastAsia="仿宋" w:hAnsi="仿宋" w:hint="eastAsia"/>
          <w:b/>
          <w:sz w:val="32"/>
          <w:szCs w:val="32"/>
        </w:rPr>
        <w:t>19</w:t>
      </w:r>
      <w:r>
        <w:rPr>
          <w:rFonts w:ascii="仿宋" w:eastAsia="仿宋" w:hAnsi="仿宋" w:hint="eastAsia"/>
          <w:b/>
          <w:sz w:val="32"/>
          <w:szCs w:val="32"/>
        </w:rPr>
        <w:t>篇，其中核心</w:t>
      </w:r>
      <w:r>
        <w:rPr>
          <w:rFonts w:ascii="仿宋" w:eastAsia="仿宋" w:hAnsi="仿宋" w:hint="eastAsia"/>
          <w:b/>
          <w:sz w:val="32"/>
          <w:szCs w:val="32"/>
        </w:rPr>
        <w:t>9</w:t>
      </w:r>
      <w:r>
        <w:rPr>
          <w:rFonts w:ascii="仿宋" w:eastAsia="仿宋" w:hAnsi="仿宋" w:hint="eastAsia"/>
          <w:b/>
          <w:sz w:val="32"/>
          <w:szCs w:val="32"/>
        </w:rPr>
        <w:t>篇（</w:t>
      </w:r>
      <w:r>
        <w:rPr>
          <w:rFonts w:ascii="仿宋" w:eastAsia="仿宋" w:hAnsi="仿宋" w:hint="eastAsia"/>
          <w:b/>
          <w:sz w:val="32"/>
          <w:szCs w:val="32"/>
        </w:rPr>
        <w:t>SCI</w:t>
      </w:r>
      <w:r>
        <w:rPr>
          <w:rFonts w:ascii="仿宋" w:eastAsia="仿宋" w:hAnsi="仿宋" w:hint="eastAsia"/>
          <w:b/>
          <w:sz w:val="32"/>
          <w:szCs w:val="32"/>
        </w:rPr>
        <w:t>收录</w:t>
      </w:r>
      <w:r>
        <w:rPr>
          <w:rFonts w:ascii="仿宋" w:eastAsia="仿宋" w:hAnsi="仿宋" w:hint="eastAsia"/>
          <w:b/>
          <w:sz w:val="32"/>
          <w:szCs w:val="32"/>
        </w:rPr>
        <w:t>1</w:t>
      </w:r>
      <w:r>
        <w:rPr>
          <w:rFonts w:ascii="仿宋" w:eastAsia="仿宋" w:hAnsi="仿宋" w:hint="eastAsia"/>
          <w:b/>
          <w:sz w:val="32"/>
          <w:szCs w:val="32"/>
        </w:rPr>
        <w:t>篇）</w:t>
      </w:r>
      <w:r>
        <w:rPr>
          <w:rFonts w:ascii="仿宋" w:eastAsia="仿宋" w:hAnsi="仿宋" w:hint="eastAsia"/>
          <w:b/>
          <w:sz w:val="32"/>
          <w:szCs w:val="32"/>
        </w:rPr>
        <w:t>;</w:t>
      </w:r>
      <w:r>
        <w:rPr>
          <w:rFonts w:ascii="仿宋" w:eastAsia="仿宋" w:hAnsi="仿宋" w:hint="eastAsia"/>
          <w:b/>
          <w:sz w:val="32"/>
          <w:szCs w:val="32"/>
        </w:rPr>
        <w:t>获得</w:t>
      </w:r>
      <w:r>
        <w:rPr>
          <w:rFonts w:ascii="仿宋" w:eastAsia="仿宋" w:hAnsi="仿宋" w:hint="eastAsia"/>
          <w:b/>
          <w:sz w:val="32"/>
          <w:szCs w:val="32"/>
        </w:rPr>
        <w:t>2</w:t>
      </w:r>
      <w:r>
        <w:rPr>
          <w:rFonts w:ascii="仿宋" w:eastAsia="仿宋" w:hAnsi="仿宋" w:hint="eastAsia"/>
          <w:b/>
          <w:sz w:val="32"/>
          <w:szCs w:val="32"/>
        </w:rPr>
        <w:t>项教育部产学合作协同育人项目，省级优秀硕士论文</w:t>
      </w:r>
      <w:r>
        <w:rPr>
          <w:rFonts w:ascii="仿宋" w:eastAsia="仿宋" w:hAnsi="仿宋" w:hint="eastAsia"/>
          <w:b/>
          <w:sz w:val="32"/>
          <w:szCs w:val="32"/>
        </w:rPr>
        <w:t>1</w:t>
      </w:r>
      <w:r>
        <w:rPr>
          <w:rFonts w:ascii="仿宋" w:eastAsia="仿宋" w:hAnsi="仿宋" w:hint="eastAsia"/>
          <w:b/>
          <w:sz w:val="32"/>
          <w:szCs w:val="32"/>
        </w:rPr>
        <w:t>篇，全国数学建模竞赛奖项</w:t>
      </w:r>
      <w:r>
        <w:rPr>
          <w:rFonts w:ascii="仿宋" w:eastAsia="仿宋" w:hAnsi="仿宋" w:hint="eastAsia"/>
          <w:b/>
          <w:sz w:val="32"/>
          <w:szCs w:val="32"/>
        </w:rPr>
        <w:t>3</w:t>
      </w:r>
      <w:r>
        <w:rPr>
          <w:rFonts w:ascii="仿宋" w:eastAsia="仿宋" w:hAnsi="仿宋" w:hint="eastAsia"/>
          <w:b/>
          <w:sz w:val="32"/>
          <w:szCs w:val="32"/>
        </w:rPr>
        <w:t>项（占全校的</w:t>
      </w:r>
      <w:r>
        <w:rPr>
          <w:rFonts w:ascii="仿宋" w:eastAsia="仿宋" w:hAnsi="仿宋" w:hint="eastAsia"/>
          <w:b/>
          <w:sz w:val="32"/>
          <w:szCs w:val="32"/>
        </w:rPr>
        <w:t>3/4</w:t>
      </w:r>
      <w:r>
        <w:rPr>
          <w:rFonts w:ascii="仿宋" w:eastAsia="仿宋" w:hAnsi="仿宋" w:hint="eastAsia"/>
          <w:b/>
          <w:sz w:val="32"/>
          <w:szCs w:val="32"/>
        </w:rPr>
        <w:t>）；获得第六届中国研究生智慧城市技术与创意设计大赛三等奖</w:t>
      </w:r>
      <w:r>
        <w:rPr>
          <w:rFonts w:ascii="仿宋" w:eastAsia="仿宋" w:hAnsi="仿宋" w:hint="eastAsia"/>
          <w:b/>
          <w:sz w:val="32"/>
          <w:szCs w:val="32"/>
        </w:rPr>
        <w:t>1</w:t>
      </w:r>
      <w:r>
        <w:rPr>
          <w:rFonts w:ascii="仿宋" w:eastAsia="仿宋" w:hAnsi="仿宋" w:hint="eastAsia"/>
          <w:b/>
          <w:sz w:val="32"/>
          <w:szCs w:val="32"/>
        </w:rPr>
        <w:t>项。</w:t>
      </w:r>
    </w:p>
    <w:p w:rsidR="00907A44" w:rsidRDefault="006D3B8C">
      <w:pPr>
        <w:spacing w:line="560" w:lineRule="exact"/>
        <w:ind w:firstLineChars="200" w:firstLine="640"/>
        <w:rPr>
          <w:rFonts w:ascii="仿宋" w:eastAsia="仿宋" w:hAnsi="仿宋"/>
          <w:sz w:val="32"/>
          <w:szCs w:val="32"/>
        </w:rPr>
      </w:pPr>
      <w:r>
        <w:rPr>
          <w:rFonts w:ascii="仿宋" w:eastAsia="仿宋" w:hAnsi="仿宋"/>
          <w:sz w:val="32"/>
          <w:szCs w:val="32"/>
        </w:rPr>
        <w:t>深入推进研究生培养国际化</w:t>
      </w:r>
      <w:r>
        <w:rPr>
          <w:rFonts w:ascii="仿宋" w:eastAsia="仿宋" w:hAnsi="仿宋" w:hint="eastAsia"/>
          <w:sz w:val="32"/>
          <w:szCs w:val="32"/>
        </w:rPr>
        <w:t>，学院派出两名硕士研究生赴韩国仁荷大学进行一个学期的学习交流；与坦桑尼亚国家交通学院合作，派出研究生到我院进行了一个学期的学习交流。</w:t>
      </w:r>
    </w:p>
    <w:p w:rsidR="00C626F8" w:rsidRDefault="00C626F8">
      <w:pPr>
        <w:spacing w:line="560" w:lineRule="exact"/>
        <w:ind w:firstLineChars="196" w:firstLine="630"/>
        <w:outlineLvl w:val="0"/>
        <w:rPr>
          <w:rFonts w:ascii="黑体" w:eastAsia="黑体" w:hAnsi="黑体"/>
          <w:b/>
          <w:sz w:val="32"/>
          <w:szCs w:val="32"/>
        </w:rPr>
      </w:pPr>
    </w:p>
    <w:p w:rsidR="00C626F8" w:rsidRDefault="00C626F8">
      <w:pPr>
        <w:spacing w:line="560" w:lineRule="exact"/>
        <w:ind w:firstLineChars="196" w:firstLine="630"/>
        <w:outlineLvl w:val="0"/>
        <w:rPr>
          <w:rFonts w:ascii="黑体" w:eastAsia="黑体" w:hAnsi="黑体"/>
          <w:b/>
          <w:sz w:val="32"/>
          <w:szCs w:val="32"/>
        </w:rPr>
      </w:pPr>
    </w:p>
    <w:p w:rsidR="00907A44" w:rsidRDefault="006D3B8C">
      <w:pPr>
        <w:spacing w:line="560" w:lineRule="exact"/>
        <w:ind w:firstLineChars="196" w:firstLine="630"/>
        <w:outlineLvl w:val="0"/>
        <w:rPr>
          <w:rFonts w:ascii="黑体" w:eastAsia="黑体" w:hAnsi="黑体"/>
          <w:b/>
          <w:sz w:val="32"/>
          <w:szCs w:val="32"/>
        </w:rPr>
      </w:pPr>
      <w:r>
        <w:rPr>
          <w:rFonts w:ascii="黑体" w:eastAsia="黑体" w:hAnsi="黑体" w:hint="eastAsia"/>
          <w:b/>
          <w:sz w:val="32"/>
          <w:szCs w:val="32"/>
        </w:rPr>
        <w:lastRenderedPageBreak/>
        <w:t>五、强调学生主体地位，加强班风学风建设</w:t>
      </w:r>
    </w:p>
    <w:p w:rsidR="00907A44" w:rsidRDefault="006D3B8C">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1.</w:t>
      </w:r>
      <w:r>
        <w:rPr>
          <w:rFonts w:ascii="仿宋" w:eastAsia="仿宋" w:hAnsi="仿宋" w:hint="eastAsia"/>
          <w:b/>
          <w:bCs/>
          <w:sz w:val="32"/>
          <w:szCs w:val="32"/>
        </w:rPr>
        <w:t>加强学风建设、丰富第二课堂，全方位关心学生发展</w:t>
      </w:r>
    </w:p>
    <w:p w:rsidR="00907A44" w:rsidRDefault="006D3B8C">
      <w:pPr>
        <w:spacing w:line="560" w:lineRule="exact"/>
        <w:ind w:firstLineChars="200" w:firstLine="640"/>
        <w:rPr>
          <w:rFonts w:ascii="仿宋" w:eastAsia="仿宋" w:hAnsi="仿宋"/>
          <w:sz w:val="32"/>
          <w:szCs w:val="32"/>
        </w:rPr>
      </w:pPr>
      <w:r>
        <w:rPr>
          <w:rFonts w:ascii="仿宋" w:eastAsia="仿宋" w:hAnsi="仿宋" w:hint="eastAsia"/>
          <w:sz w:val="32"/>
          <w:szCs w:val="32"/>
        </w:rPr>
        <w:t>三管齐下，确保学风扎实：发起“习惯养成计划”</w:t>
      </w:r>
      <w:r>
        <w:rPr>
          <w:rFonts w:ascii="仿宋" w:eastAsia="仿宋" w:hAnsi="仿宋" w:hint="eastAsia"/>
          <w:sz w:val="32"/>
          <w:szCs w:val="32"/>
        </w:rPr>
        <w:t>，培养学生自我管理能力；以“班级班风建设”为抓手，丰富班级文化和宿舍文化；实施“数据化管理”，精准解决学风问题。积极组织学生参加学校职业规划大赛、大学生科技立项、挑战杯等各种比赛，开展一系列文体活动、志愿服务活动和假期社会实践活动。</w:t>
      </w:r>
    </w:p>
    <w:p w:rsidR="00907A44" w:rsidRDefault="006D3B8C">
      <w:pPr>
        <w:autoSpaceDN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2.</w:t>
      </w:r>
      <w:r>
        <w:rPr>
          <w:rFonts w:ascii="仿宋" w:eastAsia="仿宋" w:hAnsi="仿宋" w:hint="eastAsia"/>
          <w:b/>
          <w:bCs/>
          <w:sz w:val="32"/>
          <w:szCs w:val="32"/>
        </w:rPr>
        <w:t>建立“信息反馈与快速反应机制”，增强处理学生突发状况的能力</w:t>
      </w:r>
    </w:p>
    <w:p w:rsidR="00907A44" w:rsidRDefault="006D3B8C">
      <w:pPr>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建立“学生会干部—班干部—寝室长”三级信息反馈体系。完善学生各项档案，定时通过电话、飞信等方式与学生聊天，掌握学生心理动态，要求班干部及时汇报班级情况。建立“（副）书记—学生办—辅导员”三级快速反应机制，有效避免了学生恶性事件的发生。</w:t>
      </w:r>
    </w:p>
    <w:p w:rsidR="00907A44" w:rsidRDefault="006D3B8C">
      <w:pPr>
        <w:autoSpaceDN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3.</w:t>
      </w:r>
      <w:r>
        <w:rPr>
          <w:rFonts w:ascii="仿宋" w:eastAsia="仿宋" w:hAnsi="仿宋" w:hint="eastAsia"/>
          <w:b/>
          <w:bCs/>
          <w:sz w:val="32"/>
          <w:szCs w:val="32"/>
        </w:rPr>
        <w:t>积极联系用人单位、拓展学生就业渠道</w:t>
      </w:r>
    </w:p>
    <w:p w:rsidR="00907A44" w:rsidRDefault="006D3B8C">
      <w:pPr>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积极做好毕业生就业工作，加强毕业生回访和问卷跟踪调查工作，对毕业生按就业创业和考研分类建立微信群进行指导，及时向学生推送就业信息，设立考研自习室，安排专业教师进行考研指导。</w:t>
      </w:r>
    </w:p>
    <w:p w:rsidR="00907A44" w:rsidRDefault="006D3B8C">
      <w:pPr>
        <w:autoSpaceDN w:val="0"/>
        <w:spacing w:line="560" w:lineRule="exact"/>
        <w:ind w:firstLineChars="200" w:firstLine="643"/>
        <w:rPr>
          <w:b/>
          <w:bCs/>
          <w:sz w:val="24"/>
          <w:szCs w:val="24"/>
        </w:rPr>
      </w:pPr>
      <w:r>
        <w:rPr>
          <w:rFonts w:ascii="仿宋" w:eastAsia="仿宋" w:hAnsi="仿宋" w:hint="eastAsia"/>
          <w:b/>
          <w:sz w:val="32"/>
          <w:szCs w:val="32"/>
        </w:rPr>
        <w:t>学院历年的签约升学率和综合就业率均位居学校前列</w:t>
      </w:r>
      <w:r>
        <w:rPr>
          <w:rFonts w:ascii="仿宋" w:eastAsia="仿宋" w:hAnsi="仿宋" w:hint="eastAsia"/>
          <w:sz w:val="32"/>
          <w:szCs w:val="32"/>
        </w:rPr>
        <w:t>，其中</w:t>
      </w:r>
      <w:r>
        <w:rPr>
          <w:rFonts w:ascii="仿宋" w:eastAsia="仿宋" w:hAnsi="仿宋" w:hint="eastAsia"/>
          <w:sz w:val="32"/>
          <w:szCs w:val="32"/>
        </w:rPr>
        <w:t>2</w:t>
      </w:r>
      <w:r>
        <w:rPr>
          <w:rFonts w:ascii="仿宋" w:eastAsia="仿宋" w:hAnsi="仿宋"/>
          <w:sz w:val="32"/>
          <w:szCs w:val="32"/>
        </w:rPr>
        <w:t>016</w:t>
      </w:r>
      <w:r>
        <w:rPr>
          <w:rFonts w:ascii="仿宋" w:eastAsia="仿宋" w:hAnsi="仿宋" w:hint="eastAsia"/>
          <w:sz w:val="32"/>
          <w:szCs w:val="32"/>
        </w:rPr>
        <w:t>届</w:t>
      </w:r>
      <w:r>
        <w:rPr>
          <w:rFonts w:ascii="仿宋" w:eastAsia="仿宋" w:hAnsi="仿宋" w:hint="eastAsia"/>
          <w:sz w:val="32"/>
          <w:szCs w:val="32"/>
        </w:rPr>
        <w:t>综合就业率</w:t>
      </w:r>
      <w:r>
        <w:rPr>
          <w:rFonts w:ascii="仿宋" w:eastAsia="仿宋" w:hAnsi="仿宋" w:hint="eastAsia"/>
          <w:sz w:val="32"/>
          <w:szCs w:val="32"/>
        </w:rPr>
        <w:t>9</w:t>
      </w:r>
      <w:r>
        <w:rPr>
          <w:rFonts w:ascii="仿宋" w:eastAsia="仿宋" w:hAnsi="仿宋"/>
          <w:sz w:val="32"/>
          <w:szCs w:val="32"/>
        </w:rPr>
        <w:t>9.1</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sz w:val="32"/>
          <w:szCs w:val="32"/>
        </w:rPr>
        <w:t>017</w:t>
      </w:r>
      <w:r>
        <w:rPr>
          <w:rFonts w:ascii="仿宋" w:eastAsia="仿宋" w:hAnsi="仿宋" w:hint="eastAsia"/>
          <w:sz w:val="32"/>
          <w:szCs w:val="32"/>
        </w:rPr>
        <w:t>届综合就业率</w:t>
      </w:r>
      <w:r>
        <w:rPr>
          <w:rFonts w:ascii="仿宋" w:eastAsia="仿宋" w:hAnsi="仿宋" w:hint="eastAsia"/>
          <w:sz w:val="32"/>
          <w:szCs w:val="32"/>
        </w:rPr>
        <w:t>9</w:t>
      </w:r>
      <w:r>
        <w:rPr>
          <w:rFonts w:ascii="仿宋" w:eastAsia="仿宋" w:hAnsi="仿宋"/>
          <w:sz w:val="32"/>
          <w:szCs w:val="32"/>
        </w:rPr>
        <w:t>6.8</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sz w:val="32"/>
          <w:szCs w:val="32"/>
        </w:rPr>
        <w:t>018</w:t>
      </w:r>
      <w:r>
        <w:rPr>
          <w:rFonts w:ascii="仿宋" w:eastAsia="仿宋" w:hAnsi="仿宋" w:hint="eastAsia"/>
          <w:sz w:val="32"/>
          <w:szCs w:val="32"/>
        </w:rPr>
        <w:t>届综合就业率</w:t>
      </w:r>
      <w:r>
        <w:rPr>
          <w:rFonts w:ascii="仿宋" w:eastAsia="仿宋" w:hAnsi="仿宋" w:hint="eastAsia"/>
          <w:sz w:val="32"/>
          <w:szCs w:val="32"/>
        </w:rPr>
        <w:t>9</w:t>
      </w:r>
      <w:r>
        <w:rPr>
          <w:rFonts w:ascii="仿宋" w:eastAsia="仿宋" w:hAnsi="仿宋"/>
          <w:sz w:val="32"/>
          <w:szCs w:val="32"/>
        </w:rPr>
        <w:t>8.5</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sz w:val="32"/>
          <w:szCs w:val="32"/>
        </w:rPr>
        <w:t>019</w:t>
      </w:r>
      <w:r>
        <w:rPr>
          <w:rFonts w:ascii="仿宋" w:eastAsia="仿宋" w:hAnsi="仿宋" w:hint="eastAsia"/>
          <w:sz w:val="32"/>
          <w:szCs w:val="32"/>
        </w:rPr>
        <w:t>届综合就业率</w:t>
      </w:r>
      <w:r>
        <w:rPr>
          <w:rFonts w:ascii="仿宋" w:eastAsia="仿宋" w:hAnsi="仿宋" w:hint="eastAsia"/>
          <w:sz w:val="32"/>
          <w:szCs w:val="32"/>
        </w:rPr>
        <w:t>9</w:t>
      </w:r>
      <w:r>
        <w:rPr>
          <w:rFonts w:ascii="仿宋" w:eastAsia="仿宋" w:hAnsi="仿宋"/>
          <w:sz w:val="32"/>
          <w:szCs w:val="32"/>
        </w:rPr>
        <w:t>6.7</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sz w:val="32"/>
          <w:szCs w:val="32"/>
        </w:rPr>
        <w:t>020</w:t>
      </w:r>
      <w:r>
        <w:rPr>
          <w:rFonts w:ascii="仿宋" w:eastAsia="仿宋" w:hAnsi="仿宋" w:hint="eastAsia"/>
          <w:sz w:val="32"/>
          <w:szCs w:val="32"/>
        </w:rPr>
        <w:t>届综合就业率</w:t>
      </w:r>
      <w:r>
        <w:rPr>
          <w:rFonts w:ascii="仿宋" w:eastAsia="仿宋" w:hAnsi="仿宋"/>
          <w:sz w:val="32"/>
          <w:szCs w:val="32"/>
        </w:rPr>
        <w:t>78.4</w:t>
      </w:r>
      <w:r>
        <w:rPr>
          <w:rFonts w:ascii="仿宋" w:eastAsia="仿宋" w:hAnsi="仿宋" w:hint="eastAsia"/>
          <w:sz w:val="32"/>
          <w:szCs w:val="32"/>
        </w:rPr>
        <w:t>%</w:t>
      </w:r>
      <w:r>
        <w:rPr>
          <w:rFonts w:ascii="仿宋" w:eastAsia="仿宋" w:hAnsi="仿宋" w:hint="eastAsia"/>
          <w:sz w:val="32"/>
          <w:szCs w:val="32"/>
        </w:rPr>
        <w:t>。</w:t>
      </w:r>
    </w:p>
    <w:p w:rsidR="00907A44" w:rsidRDefault="006D3B8C">
      <w:pPr>
        <w:spacing w:line="560" w:lineRule="exact"/>
        <w:ind w:firstLineChars="196" w:firstLine="630"/>
        <w:outlineLvl w:val="0"/>
        <w:rPr>
          <w:rFonts w:ascii="黑体" w:eastAsia="黑体" w:hAnsi="黑体"/>
          <w:b/>
          <w:sz w:val="32"/>
          <w:szCs w:val="32"/>
        </w:rPr>
      </w:pPr>
      <w:r>
        <w:rPr>
          <w:rFonts w:ascii="黑体" w:eastAsia="黑体" w:hAnsi="黑体" w:hint="eastAsia"/>
          <w:b/>
          <w:sz w:val="32"/>
          <w:szCs w:val="32"/>
        </w:rPr>
        <w:lastRenderedPageBreak/>
        <w:t>六、工作存在问题及今后努力方向</w:t>
      </w:r>
    </w:p>
    <w:p w:rsidR="00907A44" w:rsidRDefault="006D3B8C">
      <w:pPr>
        <w:spacing w:line="560" w:lineRule="exact"/>
        <w:ind w:firstLineChars="200" w:firstLine="643"/>
        <w:rPr>
          <w:rFonts w:ascii="楷体" w:eastAsia="楷体" w:hAnsi="楷体"/>
          <w:b/>
          <w:sz w:val="32"/>
          <w:szCs w:val="32"/>
        </w:rPr>
      </w:pPr>
      <w:r>
        <w:rPr>
          <w:rFonts w:ascii="楷体" w:eastAsia="楷体" w:hAnsi="楷体" w:hint="eastAsia"/>
          <w:b/>
          <w:sz w:val="32"/>
          <w:szCs w:val="32"/>
        </w:rPr>
        <w:t>1</w:t>
      </w:r>
      <w:r>
        <w:rPr>
          <w:rFonts w:ascii="楷体" w:eastAsia="楷体" w:hAnsi="楷体" w:hint="eastAsia"/>
          <w:b/>
          <w:sz w:val="32"/>
          <w:szCs w:val="32"/>
        </w:rPr>
        <w:t>、存在的主要问题</w:t>
      </w:r>
    </w:p>
    <w:p w:rsidR="00907A44" w:rsidRDefault="006D3B8C">
      <w:pPr>
        <w:spacing w:line="560" w:lineRule="exact"/>
        <w:ind w:firstLineChars="200" w:firstLine="640"/>
        <w:rPr>
          <w:rFonts w:ascii="仿宋" w:eastAsia="仿宋" w:hAnsi="仿宋"/>
          <w:sz w:val="32"/>
          <w:szCs w:val="32"/>
        </w:rPr>
      </w:pPr>
      <w:r>
        <w:rPr>
          <w:rFonts w:ascii="仿宋" w:eastAsia="仿宋" w:hAnsi="仿宋" w:hint="eastAsia"/>
          <w:sz w:val="32"/>
          <w:szCs w:val="32"/>
        </w:rPr>
        <w:t>学院各项工作井然有序，教学、科研等工作积极推进，取得了较好的成绩。但同时我们也在不断的反思中发现了许多的不足。主要表现在：持续激活、调动师生积极性、主动性的规章制度、措施还需要在实际工作中进一步完善、提升；专业特色支撑较弱，缺少特色化的系列教材、蕴含特色的高层次成果、以及特色的师资队伍等；专业内涵建设持续提升的基础（如实验室建设、师资队伍建设、课程建设等）不牢、不实，专业内涵建设水平难以稳定和持续不断提升；学科基础及实力薄弱，成果少且级别不高，社会服务能力和水平不高；实验室建设和资源利用率难以满足人才培养的</w:t>
      </w:r>
      <w:r>
        <w:rPr>
          <w:rFonts w:ascii="仿宋" w:eastAsia="仿宋" w:hAnsi="仿宋" w:hint="eastAsia"/>
          <w:sz w:val="32"/>
          <w:szCs w:val="32"/>
        </w:rPr>
        <w:t>总体要求等等。</w:t>
      </w:r>
    </w:p>
    <w:p w:rsidR="00907A44" w:rsidRDefault="006D3B8C">
      <w:pPr>
        <w:spacing w:line="560" w:lineRule="exact"/>
        <w:ind w:firstLineChars="200" w:firstLine="643"/>
        <w:rPr>
          <w:rFonts w:ascii="楷体" w:eastAsia="楷体" w:hAnsi="楷体"/>
          <w:b/>
          <w:sz w:val="32"/>
          <w:szCs w:val="32"/>
        </w:rPr>
      </w:pPr>
      <w:r>
        <w:rPr>
          <w:rFonts w:ascii="楷体" w:eastAsia="楷体" w:hAnsi="楷体" w:hint="eastAsia"/>
          <w:b/>
          <w:sz w:val="32"/>
          <w:szCs w:val="32"/>
        </w:rPr>
        <w:t>2</w:t>
      </w:r>
      <w:r>
        <w:rPr>
          <w:rFonts w:ascii="楷体" w:eastAsia="楷体" w:hAnsi="楷体" w:hint="eastAsia"/>
          <w:b/>
          <w:sz w:val="32"/>
          <w:szCs w:val="32"/>
        </w:rPr>
        <w:t>、今后的努力方向</w:t>
      </w:r>
    </w:p>
    <w:p w:rsidR="00907A44" w:rsidRDefault="006D3B8C">
      <w:pPr>
        <w:spacing w:line="560" w:lineRule="exact"/>
        <w:ind w:firstLineChars="200" w:firstLine="640"/>
        <w:rPr>
          <w:rFonts w:ascii="仿宋" w:eastAsia="仿宋" w:hAnsi="仿宋"/>
          <w:sz w:val="32"/>
          <w:szCs w:val="32"/>
        </w:rPr>
      </w:pPr>
      <w:r>
        <w:rPr>
          <w:rFonts w:ascii="仿宋" w:eastAsia="仿宋" w:hAnsi="仿宋" w:hint="eastAsia"/>
          <w:sz w:val="32"/>
          <w:szCs w:val="32"/>
        </w:rPr>
        <w:t>一是完善修订影响学院教学、科研、管理工作的规章制度，以改革促发展，狠抓落实，不断提升制度的执行力、影响力，进一步持续调动、激活师生的积极性、主动性。</w:t>
      </w:r>
    </w:p>
    <w:p w:rsidR="00907A44" w:rsidRDefault="006D3B8C">
      <w:pPr>
        <w:spacing w:line="560" w:lineRule="exact"/>
        <w:ind w:firstLineChars="200" w:firstLine="640"/>
        <w:rPr>
          <w:rFonts w:ascii="仿宋" w:eastAsia="仿宋" w:hAnsi="仿宋"/>
          <w:sz w:val="32"/>
          <w:szCs w:val="32"/>
        </w:rPr>
      </w:pPr>
      <w:r>
        <w:rPr>
          <w:rFonts w:ascii="仿宋" w:eastAsia="仿宋" w:hAnsi="仿宋" w:hint="eastAsia"/>
          <w:sz w:val="32"/>
          <w:szCs w:val="32"/>
        </w:rPr>
        <w:t>二是加强专业间相互支撑，在实验室、师资、教材、培养方案等专业</w:t>
      </w:r>
      <w:r>
        <w:rPr>
          <w:rFonts w:ascii="仿宋" w:eastAsia="仿宋" w:hAnsi="仿宋" w:hint="eastAsia"/>
          <w:b/>
          <w:bCs/>
          <w:sz w:val="32"/>
          <w:szCs w:val="32"/>
        </w:rPr>
        <w:t>内涵建设</w:t>
      </w:r>
      <w:r>
        <w:rPr>
          <w:rFonts w:ascii="仿宋" w:eastAsia="仿宋" w:hAnsi="仿宋" w:hint="eastAsia"/>
          <w:sz w:val="32"/>
          <w:szCs w:val="32"/>
        </w:rPr>
        <w:t>中统筹考虑，共享共融，体现相互支撑，深化凸显专业、学科特色。</w:t>
      </w:r>
    </w:p>
    <w:p w:rsidR="00907A44" w:rsidRDefault="006D3B8C">
      <w:pPr>
        <w:spacing w:line="560" w:lineRule="exact"/>
        <w:ind w:firstLineChars="200" w:firstLine="640"/>
        <w:rPr>
          <w:rFonts w:ascii="仿宋" w:eastAsia="仿宋" w:hAnsi="仿宋"/>
          <w:sz w:val="32"/>
          <w:szCs w:val="32"/>
        </w:rPr>
      </w:pPr>
      <w:r>
        <w:rPr>
          <w:rFonts w:ascii="仿宋" w:eastAsia="仿宋" w:hAnsi="仿宋" w:hint="eastAsia"/>
          <w:sz w:val="32"/>
          <w:szCs w:val="32"/>
        </w:rPr>
        <w:t>三是以“双万计划”指标为导向，对标一流专业、一流课程、专业认证等建设标准，加强专业内涵建设，一步一个脚印的持续夯实基础。</w:t>
      </w:r>
    </w:p>
    <w:p w:rsidR="00907A44" w:rsidRDefault="006D3B8C">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四是以学科评估为导向，完善科研创新团队，</w:t>
      </w:r>
      <w:r>
        <w:rPr>
          <w:rFonts w:ascii="仿宋" w:eastAsia="仿宋" w:hAnsi="仿宋" w:hint="eastAsia"/>
          <w:sz w:val="32"/>
          <w:szCs w:val="32"/>
        </w:rPr>
        <w:t>加强学科内涵建设，</w:t>
      </w:r>
      <w:r>
        <w:rPr>
          <w:rFonts w:ascii="仿宋" w:eastAsia="仿宋" w:hAnsi="仿宋" w:hint="eastAsia"/>
          <w:sz w:val="32"/>
          <w:szCs w:val="32"/>
        </w:rPr>
        <w:t>提升学科实力，增</w:t>
      </w:r>
      <w:r>
        <w:rPr>
          <w:rFonts w:ascii="仿宋" w:eastAsia="仿宋" w:hAnsi="仿宋" w:hint="eastAsia"/>
          <w:sz w:val="32"/>
          <w:szCs w:val="32"/>
        </w:rPr>
        <w:t>强</w:t>
      </w:r>
      <w:r>
        <w:rPr>
          <w:rFonts w:ascii="仿宋" w:eastAsia="仿宋" w:hAnsi="仿宋" w:hint="eastAsia"/>
          <w:sz w:val="32"/>
          <w:szCs w:val="32"/>
        </w:rPr>
        <w:t>学院</w:t>
      </w:r>
      <w:r>
        <w:rPr>
          <w:rFonts w:ascii="仿宋" w:eastAsia="仿宋" w:hAnsi="仿宋" w:hint="eastAsia"/>
          <w:sz w:val="32"/>
          <w:szCs w:val="32"/>
        </w:rPr>
        <w:t>服务社会能力和水平，不断产出高质量标志性成果，提高学术影响力。</w:t>
      </w:r>
    </w:p>
    <w:p w:rsidR="00907A44" w:rsidRDefault="006D3B8C">
      <w:pPr>
        <w:spacing w:line="560" w:lineRule="exact"/>
        <w:ind w:firstLineChars="200" w:firstLine="640"/>
        <w:rPr>
          <w:rFonts w:ascii="仿宋" w:eastAsia="仿宋" w:hAnsi="仿宋"/>
          <w:sz w:val="32"/>
          <w:szCs w:val="32"/>
        </w:rPr>
      </w:pPr>
      <w:r>
        <w:rPr>
          <w:rFonts w:ascii="仿宋" w:eastAsia="仿宋" w:hAnsi="仿宋" w:hint="eastAsia"/>
          <w:sz w:val="32"/>
          <w:szCs w:val="32"/>
        </w:rPr>
        <w:t>五是以航空物流省级工程实验室建设为契机，对生产系统实验室进行升级改造，发挥实验室在引领学科、专业发展、促进成果转化、服务地方经济等方面的价值。</w:t>
      </w:r>
    </w:p>
    <w:p w:rsidR="00907A44" w:rsidRDefault="00907A44">
      <w:pPr>
        <w:spacing w:line="560" w:lineRule="exact"/>
        <w:rPr>
          <w:rFonts w:ascii="仿宋" w:eastAsia="仿宋" w:hAnsi="仿宋"/>
          <w:sz w:val="32"/>
          <w:szCs w:val="32"/>
        </w:rPr>
      </w:pPr>
    </w:p>
    <w:p w:rsidR="00907A44" w:rsidRDefault="006D3B8C">
      <w:pPr>
        <w:spacing w:line="560" w:lineRule="exact"/>
        <w:ind w:firstLineChars="1600" w:firstLine="5120"/>
        <w:rPr>
          <w:rFonts w:ascii="仿宋" w:eastAsia="仿宋" w:hAnsi="仿宋"/>
          <w:sz w:val="32"/>
          <w:szCs w:val="32"/>
        </w:rPr>
      </w:pPr>
      <w:r>
        <w:rPr>
          <w:rFonts w:ascii="仿宋" w:eastAsia="仿宋" w:hAnsi="仿宋" w:hint="eastAsia"/>
          <w:sz w:val="32"/>
          <w:szCs w:val="32"/>
        </w:rPr>
        <w:t>20</w:t>
      </w:r>
      <w:r>
        <w:rPr>
          <w:rFonts w:ascii="仿宋" w:eastAsia="仿宋" w:hAnsi="仿宋"/>
          <w:sz w:val="32"/>
          <w:szCs w:val="32"/>
        </w:rPr>
        <w:t>20</w:t>
      </w:r>
      <w:r>
        <w:rPr>
          <w:rFonts w:ascii="仿宋" w:eastAsia="仿宋" w:hAnsi="仿宋" w:hint="eastAsia"/>
          <w:sz w:val="32"/>
          <w:szCs w:val="32"/>
        </w:rPr>
        <w:t>年</w:t>
      </w:r>
      <w:r>
        <w:rPr>
          <w:rFonts w:ascii="仿宋" w:eastAsia="仿宋" w:hAnsi="仿宋"/>
          <w:sz w:val="32"/>
          <w:szCs w:val="32"/>
        </w:rPr>
        <w:t>9</w:t>
      </w:r>
      <w:r>
        <w:rPr>
          <w:rFonts w:ascii="仿宋" w:eastAsia="仿宋" w:hAnsi="仿宋"/>
          <w:sz w:val="32"/>
          <w:szCs w:val="32"/>
        </w:rPr>
        <w:t>月</w:t>
      </w:r>
      <w:r>
        <w:rPr>
          <w:rFonts w:ascii="仿宋" w:eastAsia="仿宋" w:hAnsi="仿宋"/>
          <w:sz w:val="32"/>
          <w:szCs w:val="32"/>
        </w:rPr>
        <w:t>15</w:t>
      </w:r>
      <w:r>
        <w:rPr>
          <w:rFonts w:ascii="仿宋" w:eastAsia="仿宋" w:hAnsi="仿宋"/>
          <w:sz w:val="32"/>
          <w:szCs w:val="32"/>
        </w:rPr>
        <w:t>日</w:t>
      </w:r>
    </w:p>
    <w:sectPr w:rsidR="00907A44">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B8C" w:rsidRDefault="006D3B8C">
      <w:r>
        <w:separator/>
      </w:r>
    </w:p>
  </w:endnote>
  <w:endnote w:type="continuationSeparator" w:id="0">
    <w:p w:rsidR="006D3B8C" w:rsidRDefault="006D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2697"/>
    </w:sdtPr>
    <w:sdtEndPr/>
    <w:sdtContent>
      <w:p w:rsidR="00907A44" w:rsidRDefault="006D3B8C">
        <w:pPr>
          <w:pStyle w:val="a7"/>
          <w:jc w:val="center"/>
        </w:pPr>
        <w:r>
          <w:fldChar w:fldCharType="begin"/>
        </w:r>
        <w:r>
          <w:instrText xml:space="preserve"> PAGE   \* MERGEFORMAT </w:instrText>
        </w:r>
        <w:r>
          <w:fldChar w:fldCharType="separate"/>
        </w:r>
        <w:r w:rsidR="00C626F8" w:rsidRPr="00C626F8">
          <w:rPr>
            <w:noProof/>
            <w:lang w:val="zh-CN"/>
          </w:rPr>
          <w:t>4</w:t>
        </w:r>
        <w:r>
          <w:rPr>
            <w:lang w:val="zh-CN"/>
          </w:rPr>
          <w:fldChar w:fldCharType="end"/>
        </w:r>
      </w:p>
    </w:sdtContent>
  </w:sdt>
  <w:sdt>
    <w:sdtPr>
      <w:id w:val="-210417850"/>
    </w:sdtPr>
    <w:sdtEndPr/>
    <w:sdtContent>
      <w:p w:rsidR="00907A44" w:rsidRDefault="006D3B8C">
        <w:pPr>
          <w:pStyle w:val="a7"/>
          <w:jc w:val="right"/>
        </w:pPr>
      </w:p>
    </w:sdtContent>
  </w:sdt>
  <w:p w:rsidR="00907A44" w:rsidRDefault="00907A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B8C" w:rsidRDefault="006D3B8C">
      <w:r>
        <w:separator/>
      </w:r>
    </w:p>
  </w:footnote>
  <w:footnote w:type="continuationSeparator" w:id="0">
    <w:p w:rsidR="006D3B8C" w:rsidRDefault="006D3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50D"/>
    <w:rsid w:val="00002E77"/>
    <w:rsid w:val="00012A3B"/>
    <w:rsid w:val="00013E9A"/>
    <w:rsid w:val="00014365"/>
    <w:rsid w:val="0002039A"/>
    <w:rsid w:val="000216BF"/>
    <w:rsid w:val="000410AE"/>
    <w:rsid w:val="00045E2B"/>
    <w:rsid w:val="00052A67"/>
    <w:rsid w:val="000575AD"/>
    <w:rsid w:val="00057796"/>
    <w:rsid w:val="00060D5A"/>
    <w:rsid w:val="00060FAA"/>
    <w:rsid w:val="00065464"/>
    <w:rsid w:val="000661E5"/>
    <w:rsid w:val="00070FB3"/>
    <w:rsid w:val="00071517"/>
    <w:rsid w:val="0007228D"/>
    <w:rsid w:val="000736FE"/>
    <w:rsid w:val="00074900"/>
    <w:rsid w:val="00074A34"/>
    <w:rsid w:val="0007600D"/>
    <w:rsid w:val="00082CCE"/>
    <w:rsid w:val="00091082"/>
    <w:rsid w:val="000915E3"/>
    <w:rsid w:val="00091DFE"/>
    <w:rsid w:val="000934DF"/>
    <w:rsid w:val="00094090"/>
    <w:rsid w:val="0009650D"/>
    <w:rsid w:val="00097074"/>
    <w:rsid w:val="00097AA6"/>
    <w:rsid w:val="000A08F7"/>
    <w:rsid w:val="000A1FE9"/>
    <w:rsid w:val="000A59B7"/>
    <w:rsid w:val="000A6463"/>
    <w:rsid w:val="000B21F3"/>
    <w:rsid w:val="000B6E6E"/>
    <w:rsid w:val="000B77C4"/>
    <w:rsid w:val="000C439B"/>
    <w:rsid w:val="000D0805"/>
    <w:rsid w:val="000D1E73"/>
    <w:rsid w:val="000D2785"/>
    <w:rsid w:val="000D2C16"/>
    <w:rsid w:val="000D3923"/>
    <w:rsid w:val="000D54C0"/>
    <w:rsid w:val="000D5AA9"/>
    <w:rsid w:val="000D615D"/>
    <w:rsid w:val="000D7E48"/>
    <w:rsid w:val="000E3ED4"/>
    <w:rsid w:val="000F0EDD"/>
    <w:rsid w:val="000F2BED"/>
    <w:rsid w:val="000F69F4"/>
    <w:rsid w:val="000F6D2B"/>
    <w:rsid w:val="00100DDE"/>
    <w:rsid w:val="00102B15"/>
    <w:rsid w:val="00106189"/>
    <w:rsid w:val="0011154C"/>
    <w:rsid w:val="00117732"/>
    <w:rsid w:val="00122376"/>
    <w:rsid w:val="0012397E"/>
    <w:rsid w:val="00131659"/>
    <w:rsid w:val="001360A3"/>
    <w:rsid w:val="001366BD"/>
    <w:rsid w:val="00137DFC"/>
    <w:rsid w:val="00144EF7"/>
    <w:rsid w:val="001507E7"/>
    <w:rsid w:val="001512A3"/>
    <w:rsid w:val="00153FC4"/>
    <w:rsid w:val="001541BF"/>
    <w:rsid w:val="00160551"/>
    <w:rsid w:val="00165EEF"/>
    <w:rsid w:val="00166E44"/>
    <w:rsid w:val="00170201"/>
    <w:rsid w:val="00176138"/>
    <w:rsid w:val="00176BB6"/>
    <w:rsid w:val="00180E65"/>
    <w:rsid w:val="00182A55"/>
    <w:rsid w:val="00185223"/>
    <w:rsid w:val="00187834"/>
    <w:rsid w:val="00191736"/>
    <w:rsid w:val="001956F5"/>
    <w:rsid w:val="001961DB"/>
    <w:rsid w:val="001A1B65"/>
    <w:rsid w:val="001A6539"/>
    <w:rsid w:val="001A7283"/>
    <w:rsid w:val="001B12F8"/>
    <w:rsid w:val="001B5E7A"/>
    <w:rsid w:val="001C0823"/>
    <w:rsid w:val="001C15F5"/>
    <w:rsid w:val="001C2488"/>
    <w:rsid w:val="001D1BF9"/>
    <w:rsid w:val="001E0E40"/>
    <w:rsid w:val="001E0F2E"/>
    <w:rsid w:val="001E15E4"/>
    <w:rsid w:val="001E2478"/>
    <w:rsid w:val="001E5A4B"/>
    <w:rsid w:val="001E6967"/>
    <w:rsid w:val="001E6C61"/>
    <w:rsid w:val="001E6E69"/>
    <w:rsid w:val="001F4A2A"/>
    <w:rsid w:val="002004E5"/>
    <w:rsid w:val="002008D4"/>
    <w:rsid w:val="00202A09"/>
    <w:rsid w:val="00202BC7"/>
    <w:rsid w:val="0020334C"/>
    <w:rsid w:val="002037D8"/>
    <w:rsid w:val="002106BD"/>
    <w:rsid w:val="00210D2E"/>
    <w:rsid w:val="002117C4"/>
    <w:rsid w:val="00212E07"/>
    <w:rsid w:val="00220156"/>
    <w:rsid w:val="002207C0"/>
    <w:rsid w:val="0022084F"/>
    <w:rsid w:val="00220A6F"/>
    <w:rsid w:val="00222C1A"/>
    <w:rsid w:val="002236F7"/>
    <w:rsid w:val="00225C8A"/>
    <w:rsid w:val="00227943"/>
    <w:rsid w:val="00233D65"/>
    <w:rsid w:val="00233F8D"/>
    <w:rsid w:val="0023641F"/>
    <w:rsid w:val="00236E05"/>
    <w:rsid w:val="00237A74"/>
    <w:rsid w:val="00241B46"/>
    <w:rsid w:val="0024275F"/>
    <w:rsid w:val="00242D1C"/>
    <w:rsid w:val="00247038"/>
    <w:rsid w:val="00257181"/>
    <w:rsid w:val="00261FEE"/>
    <w:rsid w:val="00262BD8"/>
    <w:rsid w:val="00263834"/>
    <w:rsid w:val="00263B31"/>
    <w:rsid w:val="00270542"/>
    <w:rsid w:val="00280456"/>
    <w:rsid w:val="00282979"/>
    <w:rsid w:val="002923B0"/>
    <w:rsid w:val="002A1F0C"/>
    <w:rsid w:val="002A2415"/>
    <w:rsid w:val="002A661D"/>
    <w:rsid w:val="002A6DF0"/>
    <w:rsid w:val="002B1067"/>
    <w:rsid w:val="002B279A"/>
    <w:rsid w:val="002B554E"/>
    <w:rsid w:val="002C28C3"/>
    <w:rsid w:val="002C4B1B"/>
    <w:rsid w:val="002C712C"/>
    <w:rsid w:val="002D3FA2"/>
    <w:rsid w:val="002D5354"/>
    <w:rsid w:val="002D7888"/>
    <w:rsid w:val="002E30AA"/>
    <w:rsid w:val="002E3F8D"/>
    <w:rsid w:val="002E67B3"/>
    <w:rsid w:val="002E7641"/>
    <w:rsid w:val="002F1941"/>
    <w:rsid w:val="002F3FB3"/>
    <w:rsid w:val="002F566F"/>
    <w:rsid w:val="002F5671"/>
    <w:rsid w:val="00300083"/>
    <w:rsid w:val="00301997"/>
    <w:rsid w:val="00310F0D"/>
    <w:rsid w:val="003114C8"/>
    <w:rsid w:val="003152B3"/>
    <w:rsid w:val="00316105"/>
    <w:rsid w:val="0032152A"/>
    <w:rsid w:val="00323B4A"/>
    <w:rsid w:val="00330881"/>
    <w:rsid w:val="00341D25"/>
    <w:rsid w:val="00342DE1"/>
    <w:rsid w:val="003437DB"/>
    <w:rsid w:val="00344EF2"/>
    <w:rsid w:val="00345141"/>
    <w:rsid w:val="00347F4D"/>
    <w:rsid w:val="003626DD"/>
    <w:rsid w:val="00363C6C"/>
    <w:rsid w:val="0036677F"/>
    <w:rsid w:val="0036798D"/>
    <w:rsid w:val="00380571"/>
    <w:rsid w:val="00381013"/>
    <w:rsid w:val="003869BE"/>
    <w:rsid w:val="00386F19"/>
    <w:rsid w:val="003878FE"/>
    <w:rsid w:val="00392824"/>
    <w:rsid w:val="0039369B"/>
    <w:rsid w:val="00394A3C"/>
    <w:rsid w:val="003956A6"/>
    <w:rsid w:val="00395F13"/>
    <w:rsid w:val="003973C1"/>
    <w:rsid w:val="003A2465"/>
    <w:rsid w:val="003A446B"/>
    <w:rsid w:val="003A561F"/>
    <w:rsid w:val="003B64AB"/>
    <w:rsid w:val="003B7C0A"/>
    <w:rsid w:val="003C04A8"/>
    <w:rsid w:val="003C7BA4"/>
    <w:rsid w:val="003D16FB"/>
    <w:rsid w:val="003D25D9"/>
    <w:rsid w:val="003D37BE"/>
    <w:rsid w:val="003D4CD2"/>
    <w:rsid w:val="003D6464"/>
    <w:rsid w:val="003E343F"/>
    <w:rsid w:val="003E7B44"/>
    <w:rsid w:val="003E7EDA"/>
    <w:rsid w:val="003F2215"/>
    <w:rsid w:val="003F24D3"/>
    <w:rsid w:val="003F6CCA"/>
    <w:rsid w:val="00412392"/>
    <w:rsid w:val="00413ED9"/>
    <w:rsid w:val="0041558D"/>
    <w:rsid w:val="0041673D"/>
    <w:rsid w:val="0042534B"/>
    <w:rsid w:val="00426C91"/>
    <w:rsid w:val="00426DE2"/>
    <w:rsid w:val="004404AF"/>
    <w:rsid w:val="00444B77"/>
    <w:rsid w:val="00444D6F"/>
    <w:rsid w:val="00445FFE"/>
    <w:rsid w:val="00446BBA"/>
    <w:rsid w:val="00451848"/>
    <w:rsid w:val="0045504F"/>
    <w:rsid w:val="00457518"/>
    <w:rsid w:val="00475865"/>
    <w:rsid w:val="0047693F"/>
    <w:rsid w:val="00477931"/>
    <w:rsid w:val="00480335"/>
    <w:rsid w:val="00483B58"/>
    <w:rsid w:val="00483E6F"/>
    <w:rsid w:val="00487769"/>
    <w:rsid w:val="0049630E"/>
    <w:rsid w:val="00496DF9"/>
    <w:rsid w:val="004A0025"/>
    <w:rsid w:val="004A03B1"/>
    <w:rsid w:val="004A1FA0"/>
    <w:rsid w:val="004A28F3"/>
    <w:rsid w:val="004A51B5"/>
    <w:rsid w:val="004A5B96"/>
    <w:rsid w:val="004A5D57"/>
    <w:rsid w:val="004B5200"/>
    <w:rsid w:val="004B67FC"/>
    <w:rsid w:val="004C02BE"/>
    <w:rsid w:val="004C6048"/>
    <w:rsid w:val="004D1679"/>
    <w:rsid w:val="004D66FC"/>
    <w:rsid w:val="004D7085"/>
    <w:rsid w:val="004D7154"/>
    <w:rsid w:val="004D72EF"/>
    <w:rsid w:val="004D7854"/>
    <w:rsid w:val="004E1B0C"/>
    <w:rsid w:val="004E20F3"/>
    <w:rsid w:val="004E2107"/>
    <w:rsid w:val="004E49EC"/>
    <w:rsid w:val="004E4CD0"/>
    <w:rsid w:val="004E7561"/>
    <w:rsid w:val="004F1F20"/>
    <w:rsid w:val="004F2948"/>
    <w:rsid w:val="004F3602"/>
    <w:rsid w:val="004F62B2"/>
    <w:rsid w:val="0050127E"/>
    <w:rsid w:val="00502CA5"/>
    <w:rsid w:val="005106BE"/>
    <w:rsid w:val="0052048F"/>
    <w:rsid w:val="005306D2"/>
    <w:rsid w:val="00530BE2"/>
    <w:rsid w:val="00540146"/>
    <w:rsid w:val="00540B1A"/>
    <w:rsid w:val="005417AB"/>
    <w:rsid w:val="00547D1F"/>
    <w:rsid w:val="00551845"/>
    <w:rsid w:val="00555856"/>
    <w:rsid w:val="0055639B"/>
    <w:rsid w:val="005573D6"/>
    <w:rsid w:val="00557641"/>
    <w:rsid w:val="00564169"/>
    <w:rsid w:val="005665EB"/>
    <w:rsid w:val="0057162A"/>
    <w:rsid w:val="00576C1E"/>
    <w:rsid w:val="00577A38"/>
    <w:rsid w:val="00581154"/>
    <w:rsid w:val="00582A07"/>
    <w:rsid w:val="00586EC8"/>
    <w:rsid w:val="00586F5E"/>
    <w:rsid w:val="005918F2"/>
    <w:rsid w:val="00591FC2"/>
    <w:rsid w:val="00594B19"/>
    <w:rsid w:val="00596A3C"/>
    <w:rsid w:val="005A1327"/>
    <w:rsid w:val="005A1B84"/>
    <w:rsid w:val="005A1E1E"/>
    <w:rsid w:val="005A4E4D"/>
    <w:rsid w:val="005A514B"/>
    <w:rsid w:val="005B07BA"/>
    <w:rsid w:val="005B199E"/>
    <w:rsid w:val="005B359E"/>
    <w:rsid w:val="005B42E1"/>
    <w:rsid w:val="005B5E30"/>
    <w:rsid w:val="005B734B"/>
    <w:rsid w:val="005C09BC"/>
    <w:rsid w:val="005C2F91"/>
    <w:rsid w:val="005C30D1"/>
    <w:rsid w:val="005C4B3D"/>
    <w:rsid w:val="005C7809"/>
    <w:rsid w:val="005D2FBA"/>
    <w:rsid w:val="005E0D04"/>
    <w:rsid w:val="005E74ED"/>
    <w:rsid w:val="005F0584"/>
    <w:rsid w:val="005F1080"/>
    <w:rsid w:val="005F3327"/>
    <w:rsid w:val="005F3BB3"/>
    <w:rsid w:val="005F641C"/>
    <w:rsid w:val="005F74B0"/>
    <w:rsid w:val="005F76EB"/>
    <w:rsid w:val="00600CE5"/>
    <w:rsid w:val="00603BC4"/>
    <w:rsid w:val="00604EE0"/>
    <w:rsid w:val="006057C6"/>
    <w:rsid w:val="00610B88"/>
    <w:rsid w:val="00610EC1"/>
    <w:rsid w:val="00624AD4"/>
    <w:rsid w:val="00627559"/>
    <w:rsid w:val="0063029A"/>
    <w:rsid w:val="00630C49"/>
    <w:rsid w:val="00637B75"/>
    <w:rsid w:val="00640526"/>
    <w:rsid w:val="00640A7A"/>
    <w:rsid w:val="00642497"/>
    <w:rsid w:val="0064448C"/>
    <w:rsid w:val="00647FC3"/>
    <w:rsid w:val="00653029"/>
    <w:rsid w:val="0065390F"/>
    <w:rsid w:val="006543AE"/>
    <w:rsid w:val="00654C2F"/>
    <w:rsid w:val="00656840"/>
    <w:rsid w:val="006575DA"/>
    <w:rsid w:val="0066478C"/>
    <w:rsid w:val="006652AA"/>
    <w:rsid w:val="00665E31"/>
    <w:rsid w:val="0067049F"/>
    <w:rsid w:val="00671193"/>
    <w:rsid w:val="00671408"/>
    <w:rsid w:val="0067206E"/>
    <w:rsid w:val="0067586C"/>
    <w:rsid w:val="00676EE2"/>
    <w:rsid w:val="00681179"/>
    <w:rsid w:val="006817B6"/>
    <w:rsid w:val="00683719"/>
    <w:rsid w:val="00686FB7"/>
    <w:rsid w:val="00692838"/>
    <w:rsid w:val="00693003"/>
    <w:rsid w:val="00693252"/>
    <w:rsid w:val="006964E4"/>
    <w:rsid w:val="006974FA"/>
    <w:rsid w:val="006A1978"/>
    <w:rsid w:val="006A27A1"/>
    <w:rsid w:val="006A3064"/>
    <w:rsid w:val="006A3C5B"/>
    <w:rsid w:val="006A7D40"/>
    <w:rsid w:val="006B6432"/>
    <w:rsid w:val="006C1346"/>
    <w:rsid w:val="006C2FE9"/>
    <w:rsid w:val="006C71DA"/>
    <w:rsid w:val="006D147A"/>
    <w:rsid w:val="006D1873"/>
    <w:rsid w:val="006D3B8C"/>
    <w:rsid w:val="006D3C4E"/>
    <w:rsid w:val="006D3E23"/>
    <w:rsid w:val="006D6A00"/>
    <w:rsid w:val="006E0ECA"/>
    <w:rsid w:val="006E1BCA"/>
    <w:rsid w:val="006E5548"/>
    <w:rsid w:val="006E6086"/>
    <w:rsid w:val="006F0329"/>
    <w:rsid w:val="006F13D8"/>
    <w:rsid w:val="006F2468"/>
    <w:rsid w:val="006F27A6"/>
    <w:rsid w:val="006F5830"/>
    <w:rsid w:val="00700C03"/>
    <w:rsid w:val="0070458D"/>
    <w:rsid w:val="00706069"/>
    <w:rsid w:val="007100E8"/>
    <w:rsid w:val="007149BF"/>
    <w:rsid w:val="00715970"/>
    <w:rsid w:val="00720FC8"/>
    <w:rsid w:val="00721AF6"/>
    <w:rsid w:val="0072361A"/>
    <w:rsid w:val="007249D3"/>
    <w:rsid w:val="00726404"/>
    <w:rsid w:val="00734AAB"/>
    <w:rsid w:val="007357EA"/>
    <w:rsid w:val="007402E4"/>
    <w:rsid w:val="007403C6"/>
    <w:rsid w:val="0074214C"/>
    <w:rsid w:val="00744889"/>
    <w:rsid w:val="00745873"/>
    <w:rsid w:val="00750D5C"/>
    <w:rsid w:val="00756020"/>
    <w:rsid w:val="007601D7"/>
    <w:rsid w:val="00763854"/>
    <w:rsid w:val="00764772"/>
    <w:rsid w:val="00766136"/>
    <w:rsid w:val="00766209"/>
    <w:rsid w:val="007679AE"/>
    <w:rsid w:val="00770543"/>
    <w:rsid w:val="007747C0"/>
    <w:rsid w:val="00781E1A"/>
    <w:rsid w:val="007822D2"/>
    <w:rsid w:val="0078504D"/>
    <w:rsid w:val="00785C28"/>
    <w:rsid w:val="0078776D"/>
    <w:rsid w:val="007915BA"/>
    <w:rsid w:val="007917B7"/>
    <w:rsid w:val="00793A01"/>
    <w:rsid w:val="00794D52"/>
    <w:rsid w:val="00795398"/>
    <w:rsid w:val="00797FA2"/>
    <w:rsid w:val="007A055C"/>
    <w:rsid w:val="007A2CC4"/>
    <w:rsid w:val="007A39DC"/>
    <w:rsid w:val="007A5008"/>
    <w:rsid w:val="007A5B86"/>
    <w:rsid w:val="007A76AD"/>
    <w:rsid w:val="007B4D98"/>
    <w:rsid w:val="007B6471"/>
    <w:rsid w:val="007B6BC1"/>
    <w:rsid w:val="007C1A01"/>
    <w:rsid w:val="007E3ECF"/>
    <w:rsid w:val="007E7B85"/>
    <w:rsid w:val="007F1D88"/>
    <w:rsid w:val="008005E9"/>
    <w:rsid w:val="008033DD"/>
    <w:rsid w:val="0080514A"/>
    <w:rsid w:val="00805355"/>
    <w:rsid w:val="0080578B"/>
    <w:rsid w:val="00814C20"/>
    <w:rsid w:val="00820A43"/>
    <w:rsid w:val="00820E2F"/>
    <w:rsid w:val="008242EE"/>
    <w:rsid w:val="0082654D"/>
    <w:rsid w:val="00831B12"/>
    <w:rsid w:val="0083371C"/>
    <w:rsid w:val="0083753C"/>
    <w:rsid w:val="00844469"/>
    <w:rsid w:val="00844548"/>
    <w:rsid w:val="00844B54"/>
    <w:rsid w:val="00845EF0"/>
    <w:rsid w:val="008470E4"/>
    <w:rsid w:val="0085752C"/>
    <w:rsid w:val="00857FA2"/>
    <w:rsid w:val="00864453"/>
    <w:rsid w:val="00872B5E"/>
    <w:rsid w:val="00876245"/>
    <w:rsid w:val="008824D7"/>
    <w:rsid w:val="008850D7"/>
    <w:rsid w:val="00897755"/>
    <w:rsid w:val="008A3C28"/>
    <w:rsid w:val="008A672C"/>
    <w:rsid w:val="008B1DE6"/>
    <w:rsid w:val="008B28D2"/>
    <w:rsid w:val="008B3075"/>
    <w:rsid w:val="008B4BC5"/>
    <w:rsid w:val="008B5B5E"/>
    <w:rsid w:val="008B7683"/>
    <w:rsid w:val="008C1471"/>
    <w:rsid w:val="008C2EC8"/>
    <w:rsid w:val="008C594E"/>
    <w:rsid w:val="008C6154"/>
    <w:rsid w:val="008D207F"/>
    <w:rsid w:val="008D28C9"/>
    <w:rsid w:val="008E0288"/>
    <w:rsid w:val="008E03C4"/>
    <w:rsid w:val="008E5AD1"/>
    <w:rsid w:val="008F1119"/>
    <w:rsid w:val="008F2BE8"/>
    <w:rsid w:val="008F2F86"/>
    <w:rsid w:val="008F706C"/>
    <w:rsid w:val="00900CE2"/>
    <w:rsid w:val="00901B13"/>
    <w:rsid w:val="00902B23"/>
    <w:rsid w:val="00904A27"/>
    <w:rsid w:val="00906692"/>
    <w:rsid w:val="00907A44"/>
    <w:rsid w:val="00907B49"/>
    <w:rsid w:val="00907E0F"/>
    <w:rsid w:val="00920CDA"/>
    <w:rsid w:val="00922297"/>
    <w:rsid w:val="009235E0"/>
    <w:rsid w:val="00931D3F"/>
    <w:rsid w:val="00932470"/>
    <w:rsid w:val="00936BAE"/>
    <w:rsid w:val="00941475"/>
    <w:rsid w:val="009458C3"/>
    <w:rsid w:val="00947DAD"/>
    <w:rsid w:val="00956754"/>
    <w:rsid w:val="00957CF1"/>
    <w:rsid w:val="009605EE"/>
    <w:rsid w:val="00964A2B"/>
    <w:rsid w:val="00967A55"/>
    <w:rsid w:val="00970C97"/>
    <w:rsid w:val="009711CA"/>
    <w:rsid w:val="00973835"/>
    <w:rsid w:val="00981587"/>
    <w:rsid w:val="00985D76"/>
    <w:rsid w:val="00986BDA"/>
    <w:rsid w:val="009905EF"/>
    <w:rsid w:val="00994060"/>
    <w:rsid w:val="009946D0"/>
    <w:rsid w:val="009A2E7C"/>
    <w:rsid w:val="009B41A4"/>
    <w:rsid w:val="009B51C8"/>
    <w:rsid w:val="009C4422"/>
    <w:rsid w:val="009C5C82"/>
    <w:rsid w:val="009C6C41"/>
    <w:rsid w:val="009D0CF9"/>
    <w:rsid w:val="009D28E9"/>
    <w:rsid w:val="009D2D8E"/>
    <w:rsid w:val="009D3DB1"/>
    <w:rsid w:val="009D5656"/>
    <w:rsid w:val="009E0A32"/>
    <w:rsid w:val="009F127C"/>
    <w:rsid w:val="009F6EC9"/>
    <w:rsid w:val="00A0163A"/>
    <w:rsid w:val="00A01FC6"/>
    <w:rsid w:val="00A12A4E"/>
    <w:rsid w:val="00A136B0"/>
    <w:rsid w:val="00A13FAC"/>
    <w:rsid w:val="00A213BC"/>
    <w:rsid w:val="00A23319"/>
    <w:rsid w:val="00A23FCD"/>
    <w:rsid w:val="00A32E59"/>
    <w:rsid w:val="00A42703"/>
    <w:rsid w:val="00A52656"/>
    <w:rsid w:val="00A53BAF"/>
    <w:rsid w:val="00A60FE6"/>
    <w:rsid w:val="00A64FA3"/>
    <w:rsid w:val="00A6797A"/>
    <w:rsid w:val="00A67D5F"/>
    <w:rsid w:val="00A724E6"/>
    <w:rsid w:val="00A7526B"/>
    <w:rsid w:val="00A9075F"/>
    <w:rsid w:val="00A9342E"/>
    <w:rsid w:val="00AA0E7D"/>
    <w:rsid w:val="00AA1D64"/>
    <w:rsid w:val="00AA4B2F"/>
    <w:rsid w:val="00AA4B63"/>
    <w:rsid w:val="00AA75DC"/>
    <w:rsid w:val="00AB07D3"/>
    <w:rsid w:val="00AC2384"/>
    <w:rsid w:val="00AC24F1"/>
    <w:rsid w:val="00AC2CEF"/>
    <w:rsid w:val="00AC55E5"/>
    <w:rsid w:val="00AD18E7"/>
    <w:rsid w:val="00AD42A0"/>
    <w:rsid w:val="00AE08E1"/>
    <w:rsid w:val="00AE2DCD"/>
    <w:rsid w:val="00AE5389"/>
    <w:rsid w:val="00AE6AB4"/>
    <w:rsid w:val="00AF040F"/>
    <w:rsid w:val="00AF3373"/>
    <w:rsid w:val="00AF6A4B"/>
    <w:rsid w:val="00B01BAF"/>
    <w:rsid w:val="00B033C5"/>
    <w:rsid w:val="00B07454"/>
    <w:rsid w:val="00B07551"/>
    <w:rsid w:val="00B103CF"/>
    <w:rsid w:val="00B21655"/>
    <w:rsid w:val="00B24E8E"/>
    <w:rsid w:val="00B27B38"/>
    <w:rsid w:val="00B27DC5"/>
    <w:rsid w:val="00B32722"/>
    <w:rsid w:val="00B334C9"/>
    <w:rsid w:val="00B34057"/>
    <w:rsid w:val="00B421EB"/>
    <w:rsid w:val="00B43D66"/>
    <w:rsid w:val="00B43FD0"/>
    <w:rsid w:val="00B461D2"/>
    <w:rsid w:val="00B5201D"/>
    <w:rsid w:val="00B54DC2"/>
    <w:rsid w:val="00B613E1"/>
    <w:rsid w:val="00B6494C"/>
    <w:rsid w:val="00B67642"/>
    <w:rsid w:val="00B738D6"/>
    <w:rsid w:val="00B73A57"/>
    <w:rsid w:val="00B7611E"/>
    <w:rsid w:val="00B76D2C"/>
    <w:rsid w:val="00B8138A"/>
    <w:rsid w:val="00B83E93"/>
    <w:rsid w:val="00B87BF5"/>
    <w:rsid w:val="00B913C4"/>
    <w:rsid w:val="00B93FF6"/>
    <w:rsid w:val="00B94492"/>
    <w:rsid w:val="00B95133"/>
    <w:rsid w:val="00BA2150"/>
    <w:rsid w:val="00BA2C38"/>
    <w:rsid w:val="00BA568F"/>
    <w:rsid w:val="00BA640D"/>
    <w:rsid w:val="00BA6BE5"/>
    <w:rsid w:val="00BA79CA"/>
    <w:rsid w:val="00BB08F9"/>
    <w:rsid w:val="00BB3133"/>
    <w:rsid w:val="00BB332E"/>
    <w:rsid w:val="00BB7C99"/>
    <w:rsid w:val="00BC0362"/>
    <w:rsid w:val="00BD2536"/>
    <w:rsid w:val="00BD27F1"/>
    <w:rsid w:val="00BD2B6D"/>
    <w:rsid w:val="00BD3921"/>
    <w:rsid w:val="00BD3A47"/>
    <w:rsid w:val="00BD4688"/>
    <w:rsid w:val="00BD771D"/>
    <w:rsid w:val="00BE4D35"/>
    <w:rsid w:val="00BE5F93"/>
    <w:rsid w:val="00BF0544"/>
    <w:rsid w:val="00BF2F32"/>
    <w:rsid w:val="00BF4469"/>
    <w:rsid w:val="00BF5087"/>
    <w:rsid w:val="00BF5B7F"/>
    <w:rsid w:val="00BF691A"/>
    <w:rsid w:val="00BF6E11"/>
    <w:rsid w:val="00C02427"/>
    <w:rsid w:val="00C05942"/>
    <w:rsid w:val="00C05B06"/>
    <w:rsid w:val="00C05D4A"/>
    <w:rsid w:val="00C1001C"/>
    <w:rsid w:val="00C1192E"/>
    <w:rsid w:val="00C21A40"/>
    <w:rsid w:val="00C367A5"/>
    <w:rsid w:val="00C36B58"/>
    <w:rsid w:val="00C40E8B"/>
    <w:rsid w:val="00C424EC"/>
    <w:rsid w:val="00C42B94"/>
    <w:rsid w:val="00C4608E"/>
    <w:rsid w:val="00C4767C"/>
    <w:rsid w:val="00C501AD"/>
    <w:rsid w:val="00C51651"/>
    <w:rsid w:val="00C53381"/>
    <w:rsid w:val="00C53605"/>
    <w:rsid w:val="00C6193E"/>
    <w:rsid w:val="00C61DE5"/>
    <w:rsid w:val="00C626F8"/>
    <w:rsid w:val="00C62D9E"/>
    <w:rsid w:val="00C64F99"/>
    <w:rsid w:val="00C7002C"/>
    <w:rsid w:val="00C70D44"/>
    <w:rsid w:val="00C7475E"/>
    <w:rsid w:val="00C801B6"/>
    <w:rsid w:val="00C84846"/>
    <w:rsid w:val="00C8643D"/>
    <w:rsid w:val="00C87D93"/>
    <w:rsid w:val="00C9234B"/>
    <w:rsid w:val="00C92792"/>
    <w:rsid w:val="00C935E2"/>
    <w:rsid w:val="00C9400F"/>
    <w:rsid w:val="00C970B3"/>
    <w:rsid w:val="00CA3D38"/>
    <w:rsid w:val="00CA7C0C"/>
    <w:rsid w:val="00CB297A"/>
    <w:rsid w:val="00CB3A7A"/>
    <w:rsid w:val="00CB583E"/>
    <w:rsid w:val="00CB5B1C"/>
    <w:rsid w:val="00CB79C0"/>
    <w:rsid w:val="00CB7ADC"/>
    <w:rsid w:val="00CC0086"/>
    <w:rsid w:val="00CC3281"/>
    <w:rsid w:val="00CC3586"/>
    <w:rsid w:val="00CC6DCE"/>
    <w:rsid w:val="00CD2070"/>
    <w:rsid w:val="00CD4927"/>
    <w:rsid w:val="00CD5EB4"/>
    <w:rsid w:val="00CD77CA"/>
    <w:rsid w:val="00CE3D6B"/>
    <w:rsid w:val="00CE61D5"/>
    <w:rsid w:val="00CF49C0"/>
    <w:rsid w:val="00CF650B"/>
    <w:rsid w:val="00D068EF"/>
    <w:rsid w:val="00D07581"/>
    <w:rsid w:val="00D136D1"/>
    <w:rsid w:val="00D1409C"/>
    <w:rsid w:val="00D16CA7"/>
    <w:rsid w:val="00D219AF"/>
    <w:rsid w:val="00D21D19"/>
    <w:rsid w:val="00D23C6F"/>
    <w:rsid w:val="00D248BE"/>
    <w:rsid w:val="00D24C8D"/>
    <w:rsid w:val="00D256B0"/>
    <w:rsid w:val="00D31103"/>
    <w:rsid w:val="00D317BA"/>
    <w:rsid w:val="00D32743"/>
    <w:rsid w:val="00D329FF"/>
    <w:rsid w:val="00D41316"/>
    <w:rsid w:val="00D50DCB"/>
    <w:rsid w:val="00D522E9"/>
    <w:rsid w:val="00D53D55"/>
    <w:rsid w:val="00D55DA3"/>
    <w:rsid w:val="00D55DC4"/>
    <w:rsid w:val="00D62934"/>
    <w:rsid w:val="00D64D57"/>
    <w:rsid w:val="00D65037"/>
    <w:rsid w:val="00D65508"/>
    <w:rsid w:val="00D70AD5"/>
    <w:rsid w:val="00D740F3"/>
    <w:rsid w:val="00D779CE"/>
    <w:rsid w:val="00D80CA7"/>
    <w:rsid w:val="00D81238"/>
    <w:rsid w:val="00D82FCA"/>
    <w:rsid w:val="00D85661"/>
    <w:rsid w:val="00D87DBA"/>
    <w:rsid w:val="00D87FA7"/>
    <w:rsid w:val="00DA14EE"/>
    <w:rsid w:val="00DA1D14"/>
    <w:rsid w:val="00DB2021"/>
    <w:rsid w:val="00DB2534"/>
    <w:rsid w:val="00DB54B1"/>
    <w:rsid w:val="00DC0C9C"/>
    <w:rsid w:val="00DC2617"/>
    <w:rsid w:val="00DC3264"/>
    <w:rsid w:val="00DC496C"/>
    <w:rsid w:val="00DD09E3"/>
    <w:rsid w:val="00DD5368"/>
    <w:rsid w:val="00DD7B6B"/>
    <w:rsid w:val="00DE1221"/>
    <w:rsid w:val="00DE5A2B"/>
    <w:rsid w:val="00DE6E73"/>
    <w:rsid w:val="00DE7178"/>
    <w:rsid w:val="00DF37C2"/>
    <w:rsid w:val="00E10183"/>
    <w:rsid w:val="00E10607"/>
    <w:rsid w:val="00E1112F"/>
    <w:rsid w:val="00E12D61"/>
    <w:rsid w:val="00E14651"/>
    <w:rsid w:val="00E16E0D"/>
    <w:rsid w:val="00E20488"/>
    <w:rsid w:val="00E24B4B"/>
    <w:rsid w:val="00E257B1"/>
    <w:rsid w:val="00E26339"/>
    <w:rsid w:val="00E3113E"/>
    <w:rsid w:val="00E34F5C"/>
    <w:rsid w:val="00E369B7"/>
    <w:rsid w:val="00E40100"/>
    <w:rsid w:val="00E41345"/>
    <w:rsid w:val="00E43343"/>
    <w:rsid w:val="00E43D84"/>
    <w:rsid w:val="00E445B7"/>
    <w:rsid w:val="00E52243"/>
    <w:rsid w:val="00E56266"/>
    <w:rsid w:val="00E56CD7"/>
    <w:rsid w:val="00E61840"/>
    <w:rsid w:val="00E620EC"/>
    <w:rsid w:val="00E62912"/>
    <w:rsid w:val="00E64637"/>
    <w:rsid w:val="00E646CA"/>
    <w:rsid w:val="00E73647"/>
    <w:rsid w:val="00E8273B"/>
    <w:rsid w:val="00E85128"/>
    <w:rsid w:val="00E8780F"/>
    <w:rsid w:val="00E87D71"/>
    <w:rsid w:val="00E929BA"/>
    <w:rsid w:val="00E93151"/>
    <w:rsid w:val="00E95FDD"/>
    <w:rsid w:val="00EA0988"/>
    <w:rsid w:val="00EA09E7"/>
    <w:rsid w:val="00EA3564"/>
    <w:rsid w:val="00EA4FCC"/>
    <w:rsid w:val="00EA7CD2"/>
    <w:rsid w:val="00EB2147"/>
    <w:rsid w:val="00EB39AC"/>
    <w:rsid w:val="00EB41CC"/>
    <w:rsid w:val="00EB47E4"/>
    <w:rsid w:val="00EB6120"/>
    <w:rsid w:val="00EB7E21"/>
    <w:rsid w:val="00EC4FB3"/>
    <w:rsid w:val="00ED319F"/>
    <w:rsid w:val="00ED57E3"/>
    <w:rsid w:val="00EE138A"/>
    <w:rsid w:val="00EE3264"/>
    <w:rsid w:val="00EE386F"/>
    <w:rsid w:val="00EF0801"/>
    <w:rsid w:val="00EF1FE9"/>
    <w:rsid w:val="00EF2190"/>
    <w:rsid w:val="00EF2A0D"/>
    <w:rsid w:val="00EF4578"/>
    <w:rsid w:val="00EF5880"/>
    <w:rsid w:val="00EF7B4A"/>
    <w:rsid w:val="00F00768"/>
    <w:rsid w:val="00F00FB4"/>
    <w:rsid w:val="00F24FC3"/>
    <w:rsid w:val="00F250A9"/>
    <w:rsid w:val="00F2768C"/>
    <w:rsid w:val="00F27DFE"/>
    <w:rsid w:val="00F30151"/>
    <w:rsid w:val="00F305FF"/>
    <w:rsid w:val="00F30964"/>
    <w:rsid w:val="00F309E1"/>
    <w:rsid w:val="00F30A76"/>
    <w:rsid w:val="00F355BC"/>
    <w:rsid w:val="00F40646"/>
    <w:rsid w:val="00F41199"/>
    <w:rsid w:val="00F44731"/>
    <w:rsid w:val="00F449E2"/>
    <w:rsid w:val="00F45CF6"/>
    <w:rsid w:val="00F5652E"/>
    <w:rsid w:val="00F56CB4"/>
    <w:rsid w:val="00F57D16"/>
    <w:rsid w:val="00F70BAD"/>
    <w:rsid w:val="00F875CB"/>
    <w:rsid w:val="00F878E2"/>
    <w:rsid w:val="00F90813"/>
    <w:rsid w:val="00F90F2B"/>
    <w:rsid w:val="00F91576"/>
    <w:rsid w:val="00F934EF"/>
    <w:rsid w:val="00FB38B9"/>
    <w:rsid w:val="00FC1807"/>
    <w:rsid w:val="00FC648D"/>
    <w:rsid w:val="00FD15B3"/>
    <w:rsid w:val="00FD2D15"/>
    <w:rsid w:val="00FD671C"/>
    <w:rsid w:val="00FD7646"/>
    <w:rsid w:val="00FE7368"/>
    <w:rsid w:val="00FE7EC4"/>
    <w:rsid w:val="00FF00E8"/>
    <w:rsid w:val="00FF28D3"/>
    <w:rsid w:val="00FF4C3C"/>
    <w:rsid w:val="00FF6AC5"/>
    <w:rsid w:val="069737C9"/>
    <w:rsid w:val="27387A11"/>
    <w:rsid w:val="3EE15EE4"/>
    <w:rsid w:val="3F2A61B4"/>
    <w:rsid w:val="42E009EC"/>
    <w:rsid w:val="44054A5F"/>
    <w:rsid w:val="569E6DD9"/>
    <w:rsid w:val="5D156489"/>
    <w:rsid w:val="67705E5A"/>
    <w:rsid w:val="6EAB1E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5621"/>
  <w15:docId w15:val="{2E1FAE78-3999-426D-B1DB-8E269082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eastAsia="宋体" w:hAnsi="宋体" w:cs="Times New Roman"/>
      <w:kern w:val="0"/>
      <w:sz w:val="24"/>
      <w:szCs w:val="24"/>
    </w:r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cword101">
    <w:name w:val="cword101"/>
    <w:qFormat/>
    <w:rPr>
      <w:rFonts w:ascii="宋体" w:eastAsia="宋体" w:hAnsi="宋体" w:hint="eastAsia"/>
      <w:color w:val="33333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B1D0B3-CFE5-489C-92FC-15CBBA69A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906</Words>
  <Characters>5170</Characters>
  <Application>Microsoft Office Word</Application>
  <DocSecurity>0</DocSecurity>
  <Lines>43</Lines>
  <Paragraphs>12</Paragraphs>
  <ScaleCrop>false</ScaleCrop>
  <Company>Lenovo</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zl</cp:lastModifiedBy>
  <cp:revision>14</cp:revision>
  <cp:lastPrinted>2016-12-26T02:00:00Z</cp:lastPrinted>
  <dcterms:created xsi:type="dcterms:W3CDTF">2020-09-15T09:17:00Z</dcterms:created>
  <dcterms:modified xsi:type="dcterms:W3CDTF">2020-09-18T03:54:00Z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